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9630" w14:textId="3240CFA8" w:rsidR="00BA2832" w:rsidRPr="00BA2832" w:rsidRDefault="004F111E" w:rsidP="004F111E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 w:val="24"/>
          <w:szCs w:val="24"/>
        </w:rPr>
      </w:pPr>
      <w:r>
        <w:rPr>
          <w:rFonts w:cs="Helvetica"/>
          <w:b/>
          <w:noProof/>
          <w:sz w:val="24"/>
          <w:szCs w:val="24"/>
          <w:lang w:eastAsia="zh-TW" w:bidi="my-MM"/>
        </w:rPr>
        <w:drawing>
          <wp:inline distT="0" distB="0" distL="0" distR="0" wp14:anchorId="3566F5B7" wp14:editId="6C7727DA">
            <wp:extent cx="1575881" cy="514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087" cy="5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b/>
          <w:sz w:val="24"/>
          <w:szCs w:val="24"/>
        </w:rPr>
        <w:t xml:space="preserve"> </w:t>
      </w:r>
    </w:p>
    <w:p w14:paraId="0B0780E3" w14:textId="77777777" w:rsidR="00F770D6" w:rsidRDefault="00F770D6" w:rsidP="00C30218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24"/>
          <w:szCs w:val="24"/>
        </w:rPr>
      </w:pPr>
    </w:p>
    <w:p w14:paraId="40E6E8E1" w14:textId="24166AAF" w:rsidR="00BA2832" w:rsidRPr="00BA2832" w:rsidRDefault="00BA2832" w:rsidP="00C30218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24"/>
          <w:szCs w:val="24"/>
        </w:rPr>
      </w:pPr>
      <w:r w:rsidRPr="00BA2832">
        <w:rPr>
          <w:rFonts w:cs="Helvetica"/>
          <w:b/>
          <w:sz w:val="24"/>
          <w:szCs w:val="24"/>
        </w:rPr>
        <w:t>GLOBAL SCHOLARS INITIATIVE</w:t>
      </w:r>
    </w:p>
    <w:p w14:paraId="4866ABA0" w14:textId="4AD4EBD1" w:rsidR="00C30218" w:rsidRPr="00BA2832" w:rsidRDefault="00C30218" w:rsidP="00C30218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24"/>
          <w:szCs w:val="24"/>
        </w:rPr>
      </w:pPr>
      <w:r w:rsidRPr="00BA2832">
        <w:rPr>
          <w:rFonts w:cs="Helvetica"/>
          <w:b/>
          <w:sz w:val="24"/>
          <w:szCs w:val="24"/>
        </w:rPr>
        <w:t>ACADEMIC WRITING FOR INTERNATIONAL PUBLICATION</w:t>
      </w:r>
    </w:p>
    <w:p w14:paraId="7DE39DB6" w14:textId="2A0A8C53" w:rsidR="00BA2832" w:rsidRDefault="00BA2832" w:rsidP="00BA2832">
      <w:pPr>
        <w:widowControl w:val="0"/>
        <w:autoSpaceDE w:val="0"/>
        <w:autoSpaceDN w:val="0"/>
        <w:adjustRightInd w:val="0"/>
        <w:spacing w:after="0"/>
        <w:jc w:val="center"/>
        <w:rPr>
          <w:rFonts w:eastAsia="MS Gothic" w:cs="MS Gothic"/>
          <w:b/>
          <w:sz w:val="24"/>
          <w:szCs w:val="24"/>
          <w:lang w:eastAsia="zh-TW"/>
        </w:rPr>
      </w:pPr>
      <w:r w:rsidRPr="00BA2832">
        <w:rPr>
          <w:rFonts w:eastAsia="MS Gothic" w:cs="MS Gothic"/>
          <w:b/>
          <w:sz w:val="24"/>
          <w:szCs w:val="24"/>
          <w:lang w:eastAsia="zh-TW"/>
        </w:rPr>
        <w:t>學術書寫與出版工作坊</w:t>
      </w:r>
    </w:p>
    <w:p w14:paraId="7066FAC6" w14:textId="77777777" w:rsidR="00BA2832" w:rsidRPr="00F770D6" w:rsidRDefault="00BA2832" w:rsidP="00BA2832">
      <w:pPr>
        <w:spacing w:after="0" w:line="240" w:lineRule="auto"/>
        <w:jc w:val="center"/>
        <w:rPr>
          <w:rFonts w:cs="Arial"/>
          <w:b/>
          <w:sz w:val="24"/>
          <w:szCs w:val="24"/>
          <w:lang w:eastAsia="zh-TW"/>
        </w:rPr>
      </w:pPr>
      <w:r w:rsidRPr="00F770D6">
        <w:rPr>
          <w:rFonts w:cs="Helvetica"/>
          <w:b/>
          <w:sz w:val="24"/>
          <w:szCs w:val="24"/>
          <w:lang w:eastAsia="zh-TW"/>
        </w:rPr>
        <w:t>19-21 February 2019</w:t>
      </w:r>
    </w:p>
    <w:p w14:paraId="71B60EE9" w14:textId="77777777" w:rsidR="00BA2832" w:rsidRPr="00BA2832" w:rsidRDefault="00BA2832" w:rsidP="00BA2832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  <w:lang w:eastAsia="zh-TW"/>
        </w:rPr>
      </w:pPr>
    </w:p>
    <w:p w14:paraId="25D2F43D" w14:textId="77777777" w:rsidR="00C30218" w:rsidRPr="00BA2832" w:rsidRDefault="00C30218" w:rsidP="00C30218">
      <w:pPr>
        <w:spacing w:after="0" w:line="240" w:lineRule="auto"/>
        <w:rPr>
          <w:rFonts w:cs="Arial"/>
          <w:b/>
          <w:sz w:val="24"/>
          <w:szCs w:val="24"/>
          <w:lang w:eastAsia="zh-TW"/>
        </w:rPr>
      </w:pPr>
    </w:p>
    <w:p w14:paraId="6C93F721" w14:textId="77777777" w:rsidR="00BA2832" w:rsidRPr="00BA2832" w:rsidRDefault="00C30218" w:rsidP="00BA2832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 xml:space="preserve">A Workshop Presented by </w:t>
      </w:r>
      <w:r w:rsidR="00BA2832" w:rsidRPr="00BA2832">
        <w:rPr>
          <w:rFonts w:cs="Arial"/>
          <w:i/>
          <w:sz w:val="24"/>
          <w:szCs w:val="24"/>
        </w:rPr>
        <w:t>t</w:t>
      </w:r>
      <w:r w:rsidRPr="00BA2832">
        <w:rPr>
          <w:rFonts w:cs="Arial"/>
          <w:i/>
          <w:sz w:val="24"/>
          <w:szCs w:val="24"/>
        </w:rPr>
        <w:t xml:space="preserve">he </w:t>
      </w:r>
    </w:p>
    <w:p w14:paraId="31CBB3F3" w14:textId="3BF62270" w:rsidR="00C30218" w:rsidRPr="00BA2832" w:rsidRDefault="00C30218" w:rsidP="00BA2832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Social Science Research Council, New York</w:t>
      </w:r>
    </w:p>
    <w:p w14:paraId="6EC345DE" w14:textId="77777777" w:rsidR="00C30218" w:rsidRPr="00BA2832" w:rsidRDefault="00C30218" w:rsidP="00C30218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in conjunction with</w:t>
      </w:r>
    </w:p>
    <w:p w14:paraId="545C589F" w14:textId="77777777" w:rsidR="00C30218" w:rsidRPr="00BA2832" w:rsidRDefault="00C30218" w:rsidP="00C30218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>The Center for Asia-Pacific Area Studies, RCHSS</w:t>
      </w:r>
    </w:p>
    <w:p w14:paraId="75C0B914" w14:textId="77777777" w:rsidR="00C30218" w:rsidRPr="00BA2832" w:rsidRDefault="00C30218" w:rsidP="00C30218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 xml:space="preserve">and The Institute of Ethnology, </w:t>
      </w:r>
    </w:p>
    <w:p w14:paraId="7D8934FD" w14:textId="77777777" w:rsidR="00C30218" w:rsidRPr="00BA2832" w:rsidRDefault="00C30218" w:rsidP="00C30218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BA2832">
        <w:rPr>
          <w:rFonts w:cs="Arial"/>
          <w:i/>
          <w:sz w:val="24"/>
          <w:szCs w:val="24"/>
        </w:rPr>
        <w:t xml:space="preserve">Academia </w:t>
      </w:r>
      <w:proofErr w:type="spellStart"/>
      <w:r w:rsidRPr="00BA2832">
        <w:rPr>
          <w:rFonts w:cs="Arial"/>
          <w:i/>
          <w:sz w:val="24"/>
          <w:szCs w:val="24"/>
        </w:rPr>
        <w:t>Sinica</w:t>
      </w:r>
      <w:proofErr w:type="spellEnd"/>
      <w:r w:rsidRPr="00BA2832">
        <w:rPr>
          <w:rFonts w:cs="Arial"/>
          <w:i/>
          <w:sz w:val="24"/>
          <w:szCs w:val="24"/>
        </w:rPr>
        <w:t>, Taipei</w:t>
      </w:r>
    </w:p>
    <w:p w14:paraId="33C5FC25" w14:textId="77777777" w:rsidR="00C30218" w:rsidRPr="00BA2832" w:rsidRDefault="00C30218" w:rsidP="00C302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i/>
          <w:sz w:val="24"/>
          <w:szCs w:val="24"/>
        </w:rPr>
      </w:pPr>
    </w:p>
    <w:p w14:paraId="4D66E704" w14:textId="77777777" w:rsidR="00C30218" w:rsidRPr="00BA2832" w:rsidRDefault="00C30218" w:rsidP="00C302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i/>
          <w:sz w:val="24"/>
          <w:szCs w:val="24"/>
        </w:rPr>
      </w:pPr>
      <w:r w:rsidRPr="00BA2832">
        <w:rPr>
          <w:rFonts w:cs="Arial"/>
          <w:b/>
          <w:i/>
          <w:sz w:val="24"/>
          <w:szCs w:val="24"/>
        </w:rPr>
        <w:t xml:space="preserve">Sponsored by the Henry </w:t>
      </w:r>
      <w:proofErr w:type="spellStart"/>
      <w:r w:rsidRPr="00BA2832">
        <w:rPr>
          <w:rFonts w:cs="Arial"/>
          <w:b/>
          <w:i/>
          <w:sz w:val="24"/>
          <w:szCs w:val="24"/>
        </w:rPr>
        <w:t>Luce</w:t>
      </w:r>
      <w:proofErr w:type="spellEnd"/>
      <w:r w:rsidRPr="00BA2832">
        <w:rPr>
          <w:rFonts w:cs="Arial"/>
          <w:b/>
          <w:i/>
          <w:sz w:val="24"/>
          <w:szCs w:val="24"/>
        </w:rPr>
        <w:t xml:space="preserve"> Foundation</w:t>
      </w:r>
    </w:p>
    <w:p w14:paraId="04D37B63" w14:textId="77777777" w:rsidR="00C30218" w:rsidRPr="00BA2832" w:rsidRDefault="00C30218" w:rsidP="00C30218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sz w:val="24"/>
          <w:szCs w:val="24"/>
        </w:rPr>
      </w:pPr>
    </w:p>
    <w:p w14:paraId="153581A9" w14:textId="4705BEF7" w:rsidR="009D447C" w:rsidRPr="00BA2832" w:rsidRDefault="008737A0" w:rsidP="008737A0">
      <w:pPr>
        <w:spacing w:after="0"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The US Social Science Research Council (SSRC) </w:t>
      </w:r>
      <w:r w:rsidR="009D447C" w:rsidRPr="00BA2832">
        <w:rPr>
          <w:rFonts w:cs="Arial"/>
          <w:sz w:val="24"/>
          <w:szCs w:val="24"/>
        </w:rPr>
        <w:t xml:space="preserve">with support from the Henry </w:t>
      </w:r>
      <w:proofErr w:type="spellStart"/>
      <w:r w:rsidR="009D447C" w:rsidRPr="00BA2832">
        <w:rPr>
          <w:rFonts w:cs="Arial"/>
          <w:sz w:val="24"/>
          <w:szCs w:val="24"/>
        </w:rPr>
        <w:t>Luce</w:t>
      </w:r>
      <w:proofErr w:type="spellEnd"/>
      <w:r w:rsidR="009D447C" w:rsidRPr="00BA2832">
        <w:rPr>
          <w:rFonts w:cs="Arial"/>
          <w:sz w:val="24"/>
          <w:szCs w:val="24"/>
        </w:rPr>
        <w:t xml:space="preserve"> Foundation </w:t>
      </w:r>
      <w:r w:rsidRPr="00BA2832">
        <w:rPr>
          <w:rFonts w:cs="Arial"/>
          <w:sz w:val="24"/>
          <w:szCs w:val="24"/>
        </w:rPr>
        <w:t>has launched a Global Scholars Initiative</w:t>
      </w:r>
      <w:r w:rsidR="00AB38AF" w:rsidRPr="00BA2832">
        <w:rPr>
          <w:rFonts w:cs="Arial"/>
          <w:sz w:val="24"/>
          <w:szCs w:val="24"/>
        </w:rPr>
        <w:t>, a multi-pronged e</w:t>
      </w:r>
      <w:r w:rsidR="00A53382" w:rsidRPr="00BA2832">
        <w:rPr>
          <w:rFonts w:cs="Arial"/>
          <w:sz w:val="24"/>
          <w:szCs w:val="24"/>
        </w:rPr>
        <w:t>ffort to strengthen the English-</w:t>
      </w:r>
      <w:r w:rsidR="00AB38AF" w:rsidRPr="00BA2832">
        <w:rPr>
          <w:rFonts w:cs="Arial"/>
          <w:sz w:val="24"/>
          <w:szCs w:val="24"/>
        </w:rPr>
        <w:t xml:space="preserve">language writing skills of Asian scholars working in Asian institutions and increase their success in publishing </w:t>
      </w:r>
      <w:r w:rsidR="00A53382" w:rsidRPr="00BA2832">
        <w:rPr>
          <w:rFonts w:cs="Arial"/>
          <w:sz w:val="24"/>
          <w:szCs w:val="24"/>
        </w:rPr>
        <w:t xml:space="preserve">articles </w:t>
      </w:r>
      <w:r w:rsidR="00AB38AF" w:rsidRPr="00BA2832">
        <w:rPr>
          <w:rFonts w:cs="Arial"/>
          <w:sz w:val="24"/>
          <w:szCs w:val="24"/>
        </w:rPr>
        <w:t>in English-medium journals.</w:t>
      </w:r>
      <w:r w:rsidR="009D447C" w:rsidRPr="00BA2832">
        <w:rPr>
          <w:rFonts w:cs="Arial"/>
          <w:sz w:val="24"/>
          <w:szCs w:val="24"/>
        </w:rPr>
        <w:t xml:space="preserve"> </w:t>
      </w:r>
    </w:p>
    <w:p w14:paraId="081F3267" w14:textId="77777777" w:rsidR="008737A0" w:rsidRPr="00BA2832" w:rsidRDefault="008737A0" w:rsidP="008737A0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219867B3" w14:textId="4D065F66" w:rsidR="008737A0" w:rsidRPr="00BA2832" w:rsidRDefault="008737A0" w:rsidP="008737A0">
      <w:pPr>
        <w:spacing w:after="0"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Scholars in Asian universities and research institutions face strong pressures to publish articles in international journals. </w:t>
      </w:r>
      <w:r w:rsidR="009D447C" w:rsidRPr="00BA2832">
        <w:rPr>
          <w:rFonts w:cs="Arial"/>
          <w:sz w:val="24"/>
          <w:szCs w:val="24"/>
        </w:rPr>
        <w:t xml:space="preserve">Under </w:t>
      </w:r>
      <w:r w:rsidRPr="00BA2832">
        <w:rPr>
          <w:rFonts w:cs="Arial"/>
          <w:sz w:val="24"/>
          <w:szCs w:val="24"/>
        </w:rPr>
        <w:t xml:space="preserve">the Global Scholars Initiative, the </w:t>
      </w:r>
      <w:r w:rsidR="009D447C" w:rsidRPr="00BA2832">
        <w:rPr>
          <w:rFonts w:cs="Arial"/>
          <w:sz w:val="24"/>
          <w:szCs w:val="24"/>
        </w:rPr>
        <w:t xml:space="preserve">SSRC </w:t>
      </w:r>
      <w:r w:rsidRPr="00BA2832">
        <w:rPr>
          <w:rFonts w:cs="Arial"/>
          <w:sz w:val="24"/>
          <w:szCs w:val="24"/>
        </w:rPr>
        <w:t>is organizing a series of workshop</w:t>
      </w:r>
      <w:r w:rsidR="001D56A8">
        <w:rPr>
          <w:rFonts w:cs="Arial"/>
          <w:sz w:val="24"/>
          <w:szCs w:val="24"/>
        </w:rPr>
        <w:t>s</w:t>
      </w:r>
      <w:r w:rsidRPr="00BA2832">
        <w:rPr>
          <w:rFonts w:cs="Arial"/>
          <w:sz w:val="24"/>
          <w:szCs w:val="24"/>
        </w:rPr>
        <w:t xml:space="preserve"> to help junior scholars in Asia develop manuscripts for international publication. The workshops will t</w:t>
      </w:r>
      <w:r w:rsidR="004F111E">
        <w:rPr>
          <w:rFonts w:cs="Arial"/>
          <w:sz w:val="24"/>
          <w:szCs w:val="24"/>
        </w:rPr>
        <w:t>ake place between 2018 and 2020</w:t>
      </w:r>
      <w:r w:rsidRPr="00BA2832">
        <w:rPr>
          <w:rFonts w:cs="Arial"/>
          <w:sz w:val="24"/>
          <w:szCs w:val="24"/>
        </w:rPr>
        <w:t xml:space="preserve"> and will focus on </w:t>
      </w:r>
      <w:r w:rsidR="009D447C" w:rsidRPr="00BA2832">
        <w:rPr>
          <w:rFonts w:cs="Arial"/>
          <w:sz w:val="24"/>
          <w:szCs w:val="24"/>
        </w:rPr>
        <w:t xml:space="preserve">strategies and methods to overcome </w:t>
      </w:r>
      <w:r w:rsidRPr="00BA2832">
        <w:rPr>
          <w:rFonts w:cs="Arial"/>
          <w:sz w:val="24"/>
          <w:szCs w:val="24"/>
        </w:rPr>
        <w:t xml:space="preserve">obstacles Asian scholars face when submitting English-language materials to highly ranked publications. </w:t>
      </w:r>
    </w:p>
    <w:p w14:paraId="156CA405" w14:textId="77777777" w:rsidR="008737A0" w:rsidRPr="00BA2832" w:rsidRDefault="008737A0" w:rsidP="008737A0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BE7DF4B" w14:textId="3C75533C" w:rsidR="0040125F" w:rsidRDefault="008737A0" w:rsidP="00C30218">
      <w:pPr>
        <w:spacing w:after="0"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>The workshop</w:t>
      </w:r>
      <w:r w:rsidR="00425C0F" w:rsidRPr="00BA2832">
        <w:rPr>
          <w:rFonts w:cs="Arial"/>
          <w:sz w:val="24"/>
          <w:szCs w:val="24"/>
        </w:rPr>
        <w:t>s</w:t>
      </w:r>
      <w:r w:rsidRPr="00BA2832">
        <w:rPr>
          <w:rFonts w:cs="Arial"/>
          <w:sz w:val="24"/>
          <w:szCs w:val="24"/>
        </w:rPr>
        <w:t xml:space="preserve"> will include lectures</w:t>
      </w:r>
      <w:r w:rsidR="009D447C" w:rsidRPr="00BA2832">
        <w:rPr>
          <w:rFonts w:cs="Arial"/>
          <w:sz w:val="24"/>
          <w:szCs w:val="24"/>
        </w:rPr>
        <w:t>,</w:t>
      </w:r>
      <w:r w:rsidRPr="00BA2832">
        <w:rPr>
          <w:rFonts w:cs="Arial"/>
          <w:sz w:val="24"/>
          <w:szCs w:val="24"/>
        </w:rPr>
        <w:t xml:space="preserve"> small group discussions, individual mentoring sessions</w:t>
      </w:r>
      <w:r w:rsidR="009D447C" w:rsidRPr="00BA2832">
        <w:rPr>
          <w:rFonts w:cs="Arial"/>
          <w:sz w:val="24"/>
          <w:szCs w:val="24"/>
        </w:rPr>
        <w:t xml:space="preserve"> and practical exercises</w:t>
      </w:r>
      <w:r w:rsidRPr="00BA2832">
        <w:rPr>
          <w:rFonts w:cs="Arial"/>
          <w:sz w:val="24"/>
          <w:szCs w:val="24"/>
        </w:rPr>
        <w:t xml:space="preserve">. </w:t>
      </w:r>
      <w:r w:rsidR="009D447C" w:rsidRPr="00BA2832">
        <w:rPr>
          <w:rFonts w:cs="Arial"/>
          <w:sz w:val="24"/>
          <w:szCs w:val="24"/>
        </w:rPr>
        <w:t xml:space="preserve">Topics covered include current trends in international </w:t>
      </w:r>
      <w:r w:rsidR="00425C0F" w:rsidRPr="00BA2832">
        <w:rPr>
          <w:rFonts w:cs="Arial"/>
          <w:sz w:val="24"/>
          <w:szCs w:val="24"/>
        </w:rPr>
        <w:t>scholarly communication</w:t>
      </w:r>
      <w:r w:rsidR="009D447C" w:rsidRPr="00BA2832">
        <w:rPr>
          <w:rFonts w:cs="Arial"/>
          <w:sz w:val="24"/>
          <w:szCs w:val="24"/>
        </w:rPr>
        <w:t xml:space="preserve">, practical approaches to writing for international audiences, what editors look for in assessing submissions, and the process of submitting and revising manuscripts. </w:t>
      </w:r>
      <w:r w:rsidR="008811E4" w:rsidRPr="00BA2832">
        <w:rPr>
          <w:rFonts w:cs="Arial"/>
          <w:sz w:val="24"/>
          <w:szCs w:val="24"/>
        </w:rPr>
        <w:t>The goal is</w:t>
      </w:r>
      <w:r w:rsidR="00C467DE" w:rsidRPr="00BA2832">
        <w:rPr>
          <w:rFonts w:cs="Arial"/>
          <w:sz w:val="24"/>
          <w:szCs w:val="24"/>
        </w:rPr>
        <w:t xml:space="preserve"> to help authors </w:t>
      </w:r>
      <w:r w:rsidR="00E254FF" w:rsidRPr="00BA2832">
        <w:rPr>
          <w:rFonts w:cs="Arial"/>
          <w:sz w:val="24"/>
          <w:szCs w:val="24"/>
        </w:rPr>
        <w:t xml:space="preserve">understand and </w:t>
      </w:r>
      <w:r w:rsidR="00C467DE" w:rsidRPr="00BA2832">
        <w:rPr>
          <w:rFonts w:cs="Arial"/>
          <w:sz w:val="24"/>
          <w:szCs w:val="24"/>
        </w:rPr>
        <w:t xml:space="preserve">meet the expectations of editors of international publications, and </w:t>
      </w:r>
      <w:r w:rsidR="008811E4" w:rsidRPr="00BA2832">
        <w:rPr>
          <w:rFonts w:cs="Arial"/>
          <w:sz w:val="24"/>
          <w:szCs w:val="24"/>
        </w:rPr>
        <w:t xml:space="preserve">of </w:t>
      </w:r>
      <w:r w:rsidR="00C467DE" w:rsidRPr="00BA2832">
        <w:rPr>
          <w:rFonts w:cs="Arial"/>
          <w:sz w:val="24"/>
          <w:szCs w:val="24"/>
        </w:rPr>
        <w:t xml:space="preserve">the referees </w:t>
      </w:r>
      <w:r w:rsidR="008811E4" w:rsidRPr="00BA2832">
        <w:rPr>
          <w:rFonts w:cs="Arial"/>
          <w:sz w:val="24"/>
          <w:szCs w:val="24"/>
        </w:rPr>
        <w:t xml:space="preserve">who </w:t>
      </w:r>
      <w:r w:rsidR="00C467DE" w:rsidRPr="00BA2832">
        <w:rPr>
          <w:rFonts w:cs="Arial"/>
          <w:sz w:val="24"/>
          <w:szCs w:val="24"/>
        </w:rPr>
        <w:t>evaluate submissions.</w:t>
      </w:r>
      <w:r w:rsidR="00031394" w:rsidRPr="00BA2832">
        <w:rPr>
          <w:rFonts w:cs="Arial"/>
          <w:sz w:val="24"/>
          <w:szCs w:val="24"/>
        </w:rPr>
        <w:t xml:space="preserve"> </w:t>
      </w:r>
    </w:p>
    <w:p w14:paraId="7C06FAF6" w14:textId="32D6AB3A" w:rsidR="004F111E" w:rsidRDefault="004F111E" w:rsidP="00C30218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70738D49" w14:textId="1C0012B9" w:rsidR="004F111E" w:rsidRDefault="004F111E" w:rsidP="00C30218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49DAF795" w14:textId="77777777" w:rsidR="004F111E" w:rsidRPr="00BA2832" w:rsidRDefault="004F111E" w:rsidP="00C30218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14:paraId="51EF330F" w14:textId="77777777" w:rsidR="005677AE" w:rsidRPr="00BA2832" w:rsidRDefault="005677AE" w:rsidP="005677AE">
      <w:pPr>
        <w:pBdr>
          <w:bottom w:val="dotted" w:sz="24" w:space="1" w:color="auto"/>
        </w:pBdr>
        <w:spacing w:after="0" w:line="240" w:lineRule="auto"/>
        <w:jc w:val="center"/>
        <w:rPr>
          <w:rFonts w:cs="Arial"/>
          <w:sz w:val="24"/>
          <w:szCs w:val="24"/>
        </w:rPr>
      </w:pPr>
    </w:p>
    <w:p w14:paraId="49634909" w14:textId="64940CE7" w:rsidR="0073436F" w:rsidRPr="00BA2832" w:rsidRDefault="0073436F" w:rsidP="00336577">
      <w:pPr>
        <w:spacing w:after="0" w:line="240" w:lineRule="auto"/>
        <w:rPr>
          <w:rFonts w:cs="Arial"/>
          <w:b/>
          <w:sz w:val="24"/>
          <w:szCs w:val="24"/>
        </w:rPr>
      </w:pPr>
    </w:p>
    <w:p w14:paraId="5981C4F5" w14:textId="6304D285" w:rsidR="00A963D8" w:rsidRPr="00BA2832" w:rsidRDefault="00A963D8" w:rsidP="003F49E5">
      <w:pPr>
        <w:jc w:val="center"/>
        <w:rPr>
          <w:rFonts w:cs="Helvetica"/>
          <w:b/>
          <w:sz w:val="24"/>
          <w:szCs w:val="24"/>
        </w:rPr>
      </w:pPr>
      <w:r w:rsidRPr="00BA2832">
        <w:rPr>
          <w:rFonts w:cs="Helvetica"/>
          <w:b/>
          <w:sz w:val="24"/>
          <w:szCs w:val="24"/>
        </w:rPr>
        <w:t>CALL FOR APPLICATIONS</w:t>
      </w:r>
    </w:p>
    <w:p w14:paraId="36438C87" w14:textId="6A360417" w:rsidR="00BF10D3" w:rsidRDefault="00E254FF" w:rsidP="004F111E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>The Social Science Research Council</w:t>
      </w:r>
      <w:r w:rsidR="00A53382" w:rsidRPr="00BA2832">
        <w:rPr>
          <w:rFonts w:cs="Arial"/>
          <w:sz w:val="24"/>
          <w:szCs w:val="24"/>
        </w:rPr>
        <w:t>,</w:t>
      </w:r>
      <w:r w:rsidRPr="00BA2832">
        <w:rPr>
          <w:rFonts w:cs="Arial"/>
          <w:sz w:val="24"/>
          <w:szCs w:val="24"/>
        </w:rPr>
        <w:t xml:space="preserve"> </w:t>
      </w:r>
      <w:r w:rsidR="004F111E">
        <w:rPr>
          <w:rFonts w:cs="Arial"/>
          <w:sz w:val="24"/>
          <w:szCs w:val="24"/>
        </w:rPr>
        <w:t xml:space="preserve">the Center </w:t>
      </w:r>
      <w:r w:rsidR="00A53382" w:rsidRPr="00BA2832">
        <w:rPr>
          <w:rFonts w:cs="Arial"/>
          <w:sz w:val="24"/>
          <w:szCs w:val="24"/>
        </w:rPr>
        <w:t xml:space="preserve">for Asia-Pacific Area Studies, RCHSS, and the Institute of Ethnology at Academia </w:t>
      </w:r>
      <w:proofErr w:type="spellStart"/>
      <w:r w:rsidR="00A53382" w:rsidRPr="00BA2832">
        <w:rPr>
          <w:rFonts w:cs="Arial"/>
          <w:sz w:val="24"/>
          <w:szCs w:val="24"/>
        </w:rPr>
        <w:t>Sinica</w:t>
      </w:r>
      <w:proofErr w:type="spellEnd"/>
      <w:r w:rsidR="00A53382" w:rsidRPr="00BA2832">
        <w:rPr>
          <w:rFonts w:cs="Arial"/>
          <w:sz w:val="24"/>
          <w:szCs w:val="24"/>
        </w:rPr>
        <w:t xml:space="preserve"> </w:t>
      </w:r>
      <w:r w:rsidRPr="00BA2832">
        <w:rPr>
          <w:rFonts w:cs="Arial"/>
          <w:sz w:val="24"/>
          <w:szCs w:val="24"/>
        </w:rPr>
        <w:t xml:space="preserve">are </w:t>
      </w:r>
      <w:r w:rsidR="00076502" w:rsidRPr="00BA2832">
        <w:rPr>
          <w:rFonts w:cs="Arial"/>
          <w:sz w:val="24"/>
          <w:szCs w:val="24"/>
        </w:rPr>
        <w:t xml:space="preserve">pleased to </w:t>
      </w:r>
      <w:r w:rsidR="00CD1E65" w:rsidRPr="00BA2832">
        <w:rPr>
          <w:rFonts w:cs="Arial"/>
          <w:sz w:val="24"/>
          <w:szCs w:val="24"/>
        </w:rPr>
        <w:t xml:space="preserve">announce a workshop for </w:t>
      </w:r>
      <w:r w:rsidR="0073436F" w:rsidRPr="00BA2832">
        <w:rPr>
          <w:rFonts w:cs="Arial"/>
          <w:sz w:val="24"/>
          <w:szCs w:val="24"/>
        </w:rPr>
        <w:t>early-career</w:t>
      </w:r>
      <w:r w:rsidR="00326A7F" w:rsidRPr="00BA2832">
        <w:rPr>
          <w:rFonts w:cs="Arial"/>
          <w:sz w:val="24"/>
          <w:szCs w:val="24"/>
        </w:rPr>
        <w:t xml:space="preserve"> scholars</w:t>
      </w:r>
      <w:r w:rsidR="00076502" w:rsidRPr="00BA2832">
        <w:rPr>
          <w:rFonts w:cs="Arial"/>
          <w:sz w:val="24"/>
          <w:szCs w:val="24"/>
        </w:rPr>
        <w:t xml:space="preserve"> </w:t>
      </w:r>
      <w:r w:rsidR="008D45A1" w:rsidRPr="00BA2832">
        <w:rPr>
          <w:rFonts w:cs="Arial"/>
          <w:sz w:val="24"/>
          <w:szCs w:val="24"/>
        </w:rPr>
        <w:t>aimed at promoting the publication of research in international</w:t>
      </w:r>
      <w:r w:rsidR="0094264D" w:rsidRPr="00BA2832">
        <w:rPr>
          <w:rFonts w:cs="Arial"/>
          <w:sz w:val="24"/>
          <w:szCs w:val="24"/>
        </w:rPr>
        <w:t xml:space="preserve"> refereed</w:t>
      </w:r>
      <w:r w:rsidR="008D45A1" w:rsidRPr="00BA2832">
        <w:rPr>
          <w:rFonts w:cs="Arial"/>
          <w:sz w:val="24"/>
          <w:szCs w:val="24"/>
        </w:rPr>
        <w:t xml:space="preserve"> journals. </w:t>
      </w:r>
      <w:r w:rsidR="00F406C3" w:rsidRPr="00BA2832">
        <w:rPr>
          <w:rFonts w:cs="Arial"/>
          <w:sz w:val="24"/>
          <w:szCs w:val="24"/>
        </w:rPr>
        <w:t xml:space="preserve">The workshop will take place </w:t>
      </w:r>
      <w:r w:rsidR="00F97115" w:rsidRPr="00BA2832">
        <w:rPr>
          <w:rFonts w:cs="Arial"/>
          <w:sz w:val="24"/>
          <w:szCs w:val="24"/>
        </w:rPr>
        <w:t xml:space="preserve">on </w:t>
      </w:r>
      <w:r w:rsidRPr="00BA2832">
        <w:rPr>
          <w:rFonts w:cs="Arial"/>
          <w:sz w:val="24"/>
          <w:szCs w:val="24"/>
        </w:rPr>
        <w:t>Tues</w:t>
      </w:r>
      <w:r w:rsidR="00A07B43" w:rsidRPr="00BA2832">
        <w:rPr>
          <w:rFonts w:cs="Arial"/>
          <w:sz w:val="24"/>
          <w:szCs w:val="24"/>
        </w:rPr>
        <w:t xml:space="preserve">day to </w:t>
      </w:r>
      <w:r w:rsidRPr="00BA2832">
        <w:rPr>
          <w:rFonts w:cs="Arial"/>
          <w:sz w:val="24"/>
          <w:szCs w:val="24"/>
        </w:rPr>
        <w:t>Thur</w:t>
      </w:r>
      <w:r w:rsidR="004F111E">
        <w:rPr>
          <w:rFonts w:cs="Arial"/>
          <w:sz w:val="24"/>
          <w:szCs w:val="24"/>
        </w:rPr>
        <w:t>sday</w:t>
      </w:r>
      <w:r w:rsidR="00A07B43" w:rsidRPr="00BA2832">
        <w:rPr>
          <w:rFonts w:cs="Arial"/>
          <w:sz w:val="24"/>
          <w:szCs w:val="24"/>
        </w:rPr>
        <w:t xml:space="preserve"> </w:t>
      </w:r>
      <w:r w:rsidRPr="00BA2832">
        <w:rPr>
          <w:rFonts w:cs="Arial"/>
          <w:sz w:val="24"/>
          <w:szCs w:val="24"/>
        </w:rPr>
        <w:t>1</w:t>
      </w:r>
      <w:r w:rsidR="00A07B43" w:rsidRPr="00BA2832">
        <w:rPr>
          <w:rFonts w:cs="Arial"/>
          <w:sz w:val="24"/>
          <w:szCs w:val="24"/>
        </w:rPr>
        <w:t>9-</w:t>
      </w:r>
      <w:r w:rsidRPr="00BA2832">
        <w:rPr>
          <w:rFonts w:cs="Arial"/>
          <w:sz w:val="24"/>
          <w:szCs w:val="24"/>
        </w:rPr>
        <w:t>2</w:t>
      </w:r>
      <w:r w:rsidR="00A07B43" w:rsidRPr="00BA2832">
        <w:rPr>
          <w:rFonts w:cs="Arial"/>
          <w:sz w:val="24"/>
          <w:szCs w:val="24"/>
        </w:rPr>
        <w:t>1</w:t>
      </w:r>
      <w:r w:rsidRPr="00BA2832">
        <w:rPr>
          <w:rFonts w:cs="Arial"/>
          <w:sz w:val="24"/>
          <w:szCs w:val="24"/>
        </w:rPr>
        <w:t xml:space="preserve"> </w:t>
      </w:r>
      <w:r w:rsidR="004F111E" w:rsidRPr="00BA2832">
        <w:rPr>
          <w:rFonts w:cs="Arial"/>
          <w:sz w:val="24"/>
          <w:szCs w:val="24"/>
        </w:rPr>
        <w:t>February</w:t>
      </w:r>
      <w:r w:rsidR="007714A2" w:rsidRPr="00BA2832">
        <w:rPr>
          <w:rFonts w:cs="Arial"/>
          <w:sz w:val="24"/>
          <w:szCs w:val="24"/>
        </w:rPr>
        <w:t xml:space="preserve"> 201</w:t>
      </w:r>
      <w:r w:rsidR="00AB38AF" w:rsidRPr="00BA2832">
        <w:rPr>
          <w:rFonts w:cs="Arial"/>
          <w:sz w:val="24"/>
          <w:szCs w:val="24"/>
        </w:rPr>
        <w:t>9</w:t>
      </w:r>
      <w:r w:rsidR="00076502" w:rsidRPr="00BA2832">
        <w:rPr>
          <w:rFonts w:cs="Arial"/>
          <w:sz w:val="24"/>
          <w:szCs w:val="24"/>
        </w:rPr>
        <w:t xml:space="preserve"> at </w:t>
      </w:r>
      <w:r w:rsidR="00AB38AF" w:rsidRPr="00BA2832">
        <w:rPr>
          <w:rFonts w:cs="Arial"/>
          <w:sz w:val="24"/>
          <w:szCs w:val="24"/>
        </w:rPr>
        <w:t xml:space="preserve">the </w:t>
      </w:r>
      <w:r w:rsidRPr="00BA2832">
        <w:rPr>
          <w:rFonts w:cs="Arial"/>
          <w:sz w:val="24"/>
          <w:szCs w:val="24"/>
        </w:rPr>
        <w:t xml:space="preserve">campus of Academia </w:t>
      </w:r>
      <w:proofErr w:type="spellStart"/>
      <w:r w:rsidRPr="00BA2832">
        <w:rPr>
          <w:rFonts w:cs="Arial"/>
          <w:sz w:val="24"/>
          <w:szCs w:val="24"/>
        </w:rPr>
        <w:t>Sinica</w:t>
      </w:r>
      <w:proofErr w:type="spellEnd"/>
      <w:r w:rsidRPr="00BA2832">
        <w:rPr>
          <w:rFonts w:cs="Arial"/>
          <w:sz w:val="24"/>
          <w:szCs w:val="24"/>
        </w:rPr>
        <w:t xml:space="preserve"> in Taipei</w:t>
      </w:r>
      <w:r w:rsidR="00076502" w:rsidRPr="00BA2832">
        <w:rPr>
          <w:rFonts w:cs="Arial"/>
          <w:sz w:val="24"/>
          <w:szCs w:val="24"/>
        </w:rPr>
        <w:t xml:space="preserve">. </w:t>
      </w:r>
    </w:p>
    <w:p w14:paraId="773E65C8" w14:textId="77777777" w:rsidR="004F111E" w:rsidRPr="00BA2832" w:rsidRDefault="004F111E" w:rsidP="004F111E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45B2EED8" w14:textId="74A3EF4E" w:rsidR="00296EA4" w:rsidRPr="004F111E" w:rsidRDefault="00E254FF" w:rsidP="008F5E9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F111E">
        <w:rPr>
          <w:rFonts w:cs="Arial"/>
          <w:b/>
          <w:sz w:val="24"/>
          <w:szCs w:val="24"/>
        </w:rPr>
        <w:t>Eligibility</w:t>
      </w:r>
    </w:p>
    <w:p w14:paraId="7C81B725" w14:textId="013050F3" w:rsidR="00296EA4" w:rsidRPr="00BA2832" w:rsidRDefault="008F5E9B" w:rsidP="008E31A3">
      <w:pPr>
        <w:spacing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>T</w:t>
      </w:r>
      <w:r w:rsidR="008E31A3" w:rsidRPr="00BA2832">
        <w:rPr>
          <w:rFonts w:cs="Arial"/>
          <w:sz w:val="24"/>
          <w:szCs w:val="24"/>
        </w:rPr>
        <w:t xml:space="preserve">his workshop </w:t>
      </w:r>
      <w:r w:rsidR="00296EA4" w:rsidRPr="00BA2832">
        <w:rPr>
          <w:rFonts w:cs="Arial"/>
          <w:sz w:val="24"/>
          <w:szCs w:val="24"/>
        </w:rPr>
        <w:t xml:space="preserve">is designed for </w:t>
      </w:r>
      <w:r w:rsidRPr="00BA2832">
        <w:rPr>
          <w:rFonts w:cs="Arial"/>
          <w:sz w:val="24"/>
          <w:szCs w:val="24"/>
        </w:rPr>
        <w:t>advanced graduate students (ABD), junior faculty members (post-doctoral fellows and assistant professors), and researchers (assistant research fellows)</w:t>
      </w:r>
      <w:r w:rsidR="003B4782" w:rsidRPr="00BA2832">
        <w:rPr>
          <w:rFonts w:cs="Arial"/>
          <w:sz w:val="24"/>
          <w:szCs w:val="24"/>
        </w:rPr>
        <w:t xml:space="preserve"> </w:t>
      </w:r>
      <w:r w:rsidR="004F111E" w:rsidRPr="00AC3724">
        <w:rPr>
          <w:rFonts w:cs="Arial"/>
          <w:sz w:val="24"/>
          <w:szCs w:val="24"/>
        </w:rPr>
        <w:t>based in Taiwan</w:t>
      </w:r>
      <w:r w:rsidR="004F111E">
        <w:rPr>
          <w:rFonts w:cs="Arial"/>
          <w:sz w:val="24"/>
          <w:szCs w:val="24"/>
        </w:rPr>
        <w:t xml:space="preserve"> </w:t>
      </w:r>
      <w:r w:rsidR="003F49E5" w:rsidRPr="00BA2832">
        <w:rPr>
          <w:rFonts w:cs="Arial"/>
          <w:sz w:val="24"/>
          <w:szCs w:val="24"/>
        </w:rPr>
        <w:t xml:space="preserve">working </w:t>
      </w:r>
      <w:r w:rsidR="00296EA4" w:rsidRPr="00BA2832">
        <w:rPr>
          <w:rFonts w:cs="Arial"/>
          <w:sz w:val="24"/>
          <w:szCs w:val="24"/>
        </w:rPr>
        <w:t>in the</w:t>
      </w:r>
      <w:r w:rsidR="004F111E">
        <w:rPr>
          <w:rFonts w:cs="Arial"/>
          <w:sz w:val="24"/>
          <w:szCs w:val="24"/>
        </w:rPr>
        <w:t xml:space="preserve"> fields of</w:t>
      </w:r>
      <w:r w:rsidR="00296EA4" w:rsidRPr="00BA2832">
        <w:rPr>
          <w:rFonts w:cs="Arial"/>
          <w:sz w:val="24"/>
          <w:szCs w:val="24"/>
        </w:rPr>
        <w:t xml:space="preserve"> anthropology, area studies, history, geography, international relations, p</w:t>
      </w:r>
      <w:r w:rsidR="00296EA4" w:rsidRPr="00BA2832">
        <w:rPr>
          <w:rFonts w:cs="Arial"/>
          <w:color w:val="222222"/>
          <w:sz w:val="24"/>
          <w:szCs w:val="24"/>
          <w:bdr w:val="none" w:sz="0" w:space="0" w:color="auto" w:frame="1"/>
        </w:rPr>
        <w:t>olitical science</w:t>
      </w:r>
      <w:r w:rsidR="004F111E">
        <w:rPr>
          <w:rFonts w:cs="Arial"/>
          <w:color w:val="222222"/>
          <w:sz w:val="24"/>
          <w:szCs w:val="24"/>
          <w:bdr w:val="none" w:sz="0" w:space="0" w:color="auto" w:frame="1"/>
        </w:rPr>
        <w:t>,</w:t>
      </w:r>
      <w:r w:rsidR="00296EA4" w:rsidRPr="00BA2832">
        <w:rPr>
          <w:rFonts w:cs="Arial"/>
          <w:color w:val="222222"/>
          <w:sz w:val="24"/>
          <w:szCs w:val="24"/>
          <w:bdr w:val="none" w:sz="0" w:space="0" w:color="auto" w:frame="1"/>
        </w:rPr>
        <w:t xml:space="preserve"> or </w:t>
      </w:r>
      <w:r w:rsidR="00296EA4" w:rsidRPr="00BA2832">
        <w:rPr>
          <w:rFonts w:cs="Arial"/>
          <w:sz w:val="24"/>
          <w:szCs w:val="24"/>
        </w:rPr>
        <w:t>sociology</w:t>
      </w:r>
      <w:r w:rsidR="00296EA4" w:rsidRPr="00BA2832">
        <w:rPr>
          <w:rFonts w:cs="Arial"/>
          <w:color w:val="222222"/>
          <w:sz w:val="24"/>
          <w:szCs w:val="24"/>
          <w:bdr w:val="none" w:sz="0" w:space="0" w:color="auto" w:frame="1"/>
        </w:rPr>
        <w:t xml:space="preserve">. </w:t>
      </w:r>
      <w:r w:rsidR="00296EA4" w:rsidRPr="00BA2832">
        <w:rPr>
          <w:rFonts w:cs="Arial"/>
          <w:sz w:val="24"/>
          <w:szCs w:val="24"/>
        </w:rPr>
        <w:t>Scholars in other social science or humanities disciplines should consult with</w:t>
      </w:r>
      <w:r w:rsidR="00F8025F" w:rsidRPr="00BA2832">
        <w:rPr>
          <w:rFonts w:cs="Arial"/>
          <w:sz w:val="24"/>
          <w:szCs w:val="24"/>
        </w:rPr>
        <w:t xml:space="preserve"> the Workshop Secretary </w:t>
      </w:r>
      <w:r w:rsidR="00296EA4" w:rsidRPr="00BA2832">
        <w:rPr>
          <w:rFonts w:cs="Arial"/>
          <w:sz w:val="24"/>
          <w:szCs w:val="24"/>
        </w:rPr>
        <w:t>about eligibility.</w:t>
      </w:r>
      <w:r w:rsidRPr="00BA2832">
        <w:rPr>
          <w:rFonts w:cs="Arial"/>
          <w:sz w:val="24"/>
          <w:szCs w:val="24"/>
        </w:rPr>
        <w:t xml:space="preserve"> </w:t>
      </w:r>
    </w:p>
    <w:p w14:paraId="6D079E65" w14:textId="77777777" w:rsidR="00FD1962" w:rsidRPr="00FD1962" w:rsidRDefault="00FD1962" w:rsidP="00A963D8">
      <w:pPr>
        <w:spacing w:line="276" w:lineRule="auto"/>
        <w:jc w:val="both"/>
        <w:rPr>
          <w:rFonts w:cs="Arial"/>
          <w:b/>
          <w:sz w:val="24"/>
          <w:szCs w:val="24"/>
          <w:highlight w:val="yellow"/>
        </w:rPr>
      </w:pPr>
      <w:r w:rsidRPr="00AC3724">
        <w:rPr>
          <w:rFonts w:cs="Arial"/>
          <w:b/>
          <w:sz w:val="24"/>
          <w:szCs w:val="24"/>
        </w:rPr>
        <w:t>Application</w:t>
      </w:r>
    </w:p>
    <w:p w14:paraId="6DA86872" w14:textId="18058DD4" w:rsidR="00A963D8" w:rsidRPr="00BA2832" w:rsidRDefault="00A6411E" w:rsidP="00A963D8">
      <w:pPr>
        <w:spacing w:line="276" w:lineRule="auto"/>
        <w:jc w:val="both"/>
        <w:rPr>
          <w:rFonts w:cs="Arial"/>
          <w:sz w:val="24"/>
          <w:szCs w:val="24"/>
        </w:rPr>
      </w:pPr>
      <w:r w:rsidRPr="00AC3724">
        <w:rPr>
          <w:rFonts w:cs="Arial"/>
          <w:sz w:val="24"/>
          <w:szCs w:val="24"/>
        </w:rPr>
        <w:t>Applications will go through a two-stage screening process.</w:t>
      </w:r>
      <w:r>
        <w:rPr>
          <w:rFonts w:cs="Arial"/>
          <w:sz w:val="24"/>
          <w:szCs w:val="24"/>
        </w:rPr>
        <w:t xml:space="preserve"> </w:t>
      </w:r>
      <w:r w:rsidR="00CA3D17" w:rsidRPr="00BA2832">
        <w:rPr>
          <w:rFonts w:cs="Arial"/>
          <w:sz w:val="24"/>
          <w:szCs w:val="24"/>
        </w:rPr>
        <w:t xml:space="preserve">Those interested in participating in the workshop are invited </w:t>
      </w:r>
      <w:r w:rsidR="001B33E8" w:rsidRPr="00BA2832">
        <w:rPr>
          <w:rFonts w:cs="Arial"/>
          <w:sz w:val="24"/>
          <w:szCs w:val="24"/>
        </w:rPr>
        <w:t xml:space="preserve">to submit an </w:t>
      </w:r>
      <w:r w:rsidRPr="00AC3724">
        <w:rPr>
          <w:rFonts w:cs="Arial"/>
          <w:sz w:val="24"/>
          <w:szCs w:val="24"/>
        </w:rPr>
        <w:t>initial</w:t>
      </w:r>
      <w:r>
        <w:rPr>
          <w:rFonts w:cs="Arial"/>
          <w:sz w:val="24"/>
          <w:szCs w:val="24"/>
        </w:rPr>
        <w:t xml:space="preserve"> </w:t>
      </w:r>
      <w:r w:rsidR="00D84969" w:rsidRPr="00BA2832">
        <w:rPr>
          <w:rFonts w:cs="Arial"/>
          <w:sz w:val="24"/>
          <w:szCs w:val="24"/>
        </w:rPr>
        <w:t>application form</w:t>
      </w:r>
      <w:r w:rsidR="001B33E8" w:rsidRPr="00BA2832">
        <w:rPr>
          <w:rFonts w:cs="Arial"/>
          <w:sz w:val="24"/>
          <w:szCs w:val="24"/>
        </w:rPr>
        <w:t xml:space="preserve"> introducing themselves and their research</w:t>
      </w:r>
      <w:r w:rsidR="004F111E">
        <w:rPr>
          <w:rFonts w:cs="Arial"/>
          <w:sz w:val="24"/>
          <w:szCs w:val="24"/>
        </w:rPr>
        <w:t xml:space="preserve">. </w:t>
      </w:r>
      <w:r w:rsidR="005A31B1">
        <w:rPr>
          <w:rFonts w:cs="Arial" w:hint="eastAsia"/>
          <w:sz w:val="24"/>
          <w:szCs w:val="24"/>
          <w:lang w:eastAsia="zh-TW"/>
        </w:rPr>
        <w:t>The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form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is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attached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together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with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the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announcement</w:t>
      </w:r>
      <w:r w:rsidR="005A31B1">
        <w:rPr>
          <w:rFonts w:cs="Arial"/>
          <w:sz w:val="24"/>
          <w:szCs w:val="24"/>
        </w:rPr>
        <w:t xml:space="preserve">. </w:t>
      </w:r>
      <w:r w:rsidR="004F111E">
        <w:rPr>
          <w:rFonts w:cs="Arial"/>
          <w:sz w:val="24"/>
          <w:szCs w:val="24"/>
        </w:rPr>
        <w:t xml:space="preserve">The </w:t>
      </w:r>
      <w:r w:rsidR="005A31B1">
        <w:rPr>
          <w:rFonts w:cs="Arial" w:hint="eastAsia"/>
          <w:sz w:val="24"/>
          <w:szCs w:val="24"/>
          <w:lang w:eastAsia="zh-TW"/>
        </w:rPr>
        <w:t>workshop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contact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person</w:t>
      </w:r>
      <w:r w:rsidR="005A31B1">
        <w:rPr>
          <w:rFonts w:cs="Arial"/>
          <w:sz w:val="24"/>
          <w:szCs w:val="24"/>
        </w:rPr>
        <w:t xml:space="preserve"> </w:t>
      </w:r>
      <w:r w:rsidR="005A31B1">
        <w:rPr>
          <w:rFonts w:cs="Arial" w:hint="eastAsia"/>
          <w:sz w:val="24"/>
          <w:szCs w:val="24"/>
          <w:lang w:eastAsia="zh-TW"/>
        </w:rPr>
        <w:t>is</w:t>
      </w:r>
      <w:bookmarkStart w:id="0" w:name="_GoBack"/>
      <w:bookmarkEnd w:id="0"/>
      <w:r w:rsidR="004F111E">
        <w:rPr>
          <w:rFonts w:cs="Arial"/>
          <w:sz w:val="24"/>
          <w:szCs w:val="24"/>
        </w:rPr>
        <w:t>:</w:t>
      </w:r>
    </w:p>
    <w:p w14:paraId="0CDE9566" w14:textId="77777777" w:rsidR="00F8025F" w:rsidRPr="00BA2832" w:rsidRDefault="00A53382">
      <w:pPr>
        <w:spacing w:after="0" w:line="240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>Ms. Ginger Chiang (</w:t>
      </w:r>
      <w:proofErr w:type="spellStart"/>
      <w:r w:rsidRPr="00BA2832">
        <w:rPr>
          <w:rFonts w:eastAsia="MS Gothic" w:cs="MS Gothic"/>
          <w:sz w:val="24"/>
          <w:szCs w:val="24"/>
        </w:rPr>
        <w:t>江咨靜</w:t>
      </w:r>
      <w:proofErr w:type="spellEnd"/>
      <w:r w:rsidRPr="00BA2832">
        <w:rPr>
          <w:rFonts w:cs="Arial"/>
          <w:sz w:val="24"/>
          <w:szCs w:val="24"/>
        </w:rPr>
        <w:t xml:space="preserve">), </w:t>
      </w:r>
      <w:r w:rsidR="00F8025F" w:rsidRPr="00BA2832">
        <w:rPr>
          <w:rFonts w:cs="Arial"/>
          <w:sz w:val="24"/>
          <w:szCs w:val="24"/>
        </w:rPr>
        <w:t>W</w:t>
      </w:r>
      <w:r w:rsidRPr="00BA2832">
        <w:rPr>
          <w:rFonts w:cs="Arial"/>
          <w:sz w:val="24"/>
          <w:szCs w:val="24"/>
        </w:rPr>
        <w:t xml:space="preserve">orkshop </w:t>
      </w:r>
      <w:r w:rsidR="00F8025F" w:rsidRPr="00BA2832">
        <w:rPr>
          <w:rFonts w:cs="Arial"/>
          <w:sz w:val="24"/>
          <w:szCs w:val="24"/>
        </w:rPr>
        <w:t>S</w:t>
      </w:r>
      <w:r w:rsidRPr="00BA2832">
        <w:rPr>
          <w:rFonts w:cs="Arial"/>
          <w:sz w:val="24"/>
          <w:szCs w:val="24"/>
        </w:rPr>
        <w:t>ecretary</w:t>
      </w:r>
    </w:p>
    <w:p w14:paraId="29584256" w14:textId="77777777" w:rsidR="00F8025F" w:rsidRPr="00BA2832" w:rsidRDefault="00F8025F">
      <w:pPr>
        <w:spacing w:after="0" w:line="240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>The Center f</w:t>
      </w:r>
      <w:r w:rsidR="00A53382" w:rsidRPr="00BA2832">
        <w:rPr>
          <w:rFonts w:cs="Arial"/>
          <w:sz w:val="24"/>
          <w:szCs w:val="24"/>
        </w:rPr>
        <w:t>or Asia-Pacific Area Studies, RCHSS</w:t>
      </w:r>
    </w:p>
    <w:p w14:paraId="2E756D43" w14:textId="77777777" w:rsidR="00F8025F" w:rsidRPr="00BA2832" w:rsidRDefault="00A53382">
      <w:pPr>
        <w:spacing w:after="0" w:line="240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Academia </w:t>
      </w:r>
      <w:proofErr w:type="spellStart"/>
      <w:r w:rsidRPr="00BA2832">
        <w:rPr>
          <w:rFonts w:cs="Arial"/>
          <w:sz w:val="24"/>
          <w:szCs w:val="24"/>
        </w:rPr>
        <w:t>Sinica</w:t>
      </w:r>
      <w:proofErr w:type="spellEnd"/>
      <w:r w:rsidRPr="00BA2832">
        <w:rPr>
          <w:rFonts w:cs="Arial"/>
          <w:sz w:val="24"/>
          <w:szCs w:val="24"/>
        </w:rPr>
        <w:t xml:space="preserve">. </w:t>
      </w:r>
    </w:p>
    <w:p w14:paraId="6E0F5EAF" w14:textId="69ED61FA" w:rsidR="00A53382" w:rsidRPr="00BA2832" w:rsidRDefault="00A53382">
      <w:pPr>
        <w:spacing w:after="0" w:line="240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E-mail: </w:t>
      </w:r>
      <w:hyperlink r:id="rId8" w:history="1">
        <w:r w:rsidRPr="00BA2832">
          <w:rPr>
            <w:rStyle w:val="a3"/>
            <w:rFonts w:cs="Arial"/>
            <w:sz w:val="24"/>
            <w:szCs w:val="24"/>
          </w:rPr>
          <w:t>gingertw@gate.sinica.edu.tw</w:t>
        </w:r>
      </w:hyperlink>
      <w:r w:rsidRPr="00BA2832">
        <w:rPr>
          <w:rFonts w:cs="Arial"/>
          <w:sz w:val="24"/>
          <w:szCs w:val="24"/>
        </w:rPr>
        <w:t xml:space="preserve">  </w:t>
      </w:r>
    </w:p>
    <w:p w14:paraId="1E333CB3" w14:textId="77777777" w:rsidR="00A53382" w:rsidRPr="00BA2832" w:rsidRDefault="00A5338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B062317" w14:textId="1EFC9463" w:rsidR="00393644" w:rsidRPr="00BA2832" w:rsidRDefault="00393644" w:rsidP="00AE40F6">
      <w:pPr>
        <w:spacing w:after="0" w:line="276" w:lineRule="auto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The submission deadline is </w:t>
      </w:r>
      <w:r w:rsidR="001D6E17" w:rsidRPr="00BA2832">
        <w:rPr>
          <w:rFonts w:cs="Arial"/>
          <w:sz w:val="24"/>
          <w:szCs w:val="24"/>
        </w:rPr>
        <w:t xml:space="preserve">18 </w:t>
      </w:r>
      <w:r w:rsidR="0065429A" w:rsidRPr="00BA2832">
        <w:rPr>
          <w:rFonts w:cs="Arial"/>
          <w:sz w:val="24"/>
          <w:szCs w:val="24"/>
        </w:rPr>
        <w:t>August 2018</w:t>
      </w:r>
      <w:r w:rsidRPr="00BA2832">
        <w:rPr>
          <w:rFonts w:cs="Arial"/>
          <w:sz w:val="24"/>
          <w:szCs w:val="24"/>
        </w:rPr>
        <w:t xml:space="preserve"> and </w:t>
      </w:r>
      <w:r w:rsidR="0044709D" w:rsidRPr="00BA2832">
        <w:rPr>
          <w:rFonts w:cs="Arial"/>
          <w:sz w:val="24"/>
          <w:szCs w:val="24"/>
        </w:rPr>
        <w:t xml:space="preserve">successful applicants </w:t>
      </w:r>
      <w:r w:rsidR="001D6E17" w:rsidRPr="00BA2832">
        <w:rPr>
          <w:rFonts w:cs="Arial"/>
          <w:sz w:val="24"/>
          <w:szCs w:val="24"/>
        </w:rPr>
        <w:t xml:space="preserve">will </w:t>
      </w:r>
      <w:r w:rsidR="00A57BC6" w:rsidRPr="00BA2832">
        <w:rPr>
          <w:rFonts w:cs="Arial"/>
          <w:sz w:val="24"/>
          <w:szCs w:val="24"/>
        </w:rPr>
        <w:t>receive a</w:t>
      </w:r>
      <w:r w:rsidR="001D6E17" w:rsidRPr="00BA2832">
        <w:rPr>
          <w:rFonts w:cs="Arial"/>
          <w:sz w:val="24"/>
          <w:szCs w:val="24"/>
        </w:rPr>
        <w:t>n</w:t>
      </w:r>
      <w:r w:rsidR="00A57BC6" w:rsidRPr="00BA2832">
        <w:rPr>
          <w:rFonts w:cs="Arial"/>
          <w:sz w:val="24"/>
          <w:szCs w:val="24"/>
        </w:rPr>
        <w:t xml:space="preserve"> </w:t>
      </w:r>
      <w:r w:rsidR="001D6E17" w:rsidRPr="00BA2832">
        <w:rPr>
          <w:rFonts w:cs="Arial"/>
          <w:sz w:val="24"/>
          <w:szCs w:val="24"/>
        </w:rPr>
        <w:t xml:space="preserve">invitation </w:t>
      </w:r>
      <w:r w:rsidR="008B307D" w:rsidRPr="00BA2832">
        <w:rPr>
          <w:rFonts w:cs="Arial"/>
          <w:sz w:val="24"/>
          <w:szCs w:val="24"/>
        </w:rPr>
        <w:t xml:space="preserve">to </w:t>
      </w:r>
      <w:r w:rsidR="00795317" w:rsidRPr="00BA2832">
        <w:rPr>
          <w:rFonts w:cs="Arial"/>
          <w:sz w:val="24"/>
          <w:szCs w:val="24"/>
        </w:rPr>
        <w:t xml:space="preserve">submit </w:t>
      </w:r>
      <w:r w:rsidRPr="00BA2832">
        <w:rPr>
          <w:rFonts w:cs="Arial"/>
          <w:sz w:val="24"/>
          <w:szCs w:val="24"/>
        </w:rPr>
        <w:t xml:space="preserve">a draft </w:t>
      </w:r>
      <w:r w:rsidR="00EB0E91" w:rsidRPr="00BA2832">
        <w:rPr>
          <w:rFonts w:cs="Arial"/>
          <w:sz w:val="24"/>
          <w:szCs w:val="24"/>
        </w:rPr>
        <w:t xml:space="preserve">article </w:t>
      </w:r>
      <w:r w:rsidRPr="00BA2832">
        <w:rPr>
          <w:rFonts w:cs="Arial"/>
          <w:sz w:val="24"/>
          <w:szCs w:val="24"/>
        </w:rPr>
        <w:t xml:space="preserve">of 4,000 </w:t>
      </w:r>
      <w:r w:rsidR="00EB0E91" w:rsidRPr="00BA2832">
        <w:rPr>
          <w:rFonts w:cs="Arial"/>
          <w:sz w:val="24"/>
          <w:szCs w:val="24"/>
        </w:rPr>
        <w:t xml:space="preserve">to 6,000 </w:t>
      </w:r>
      <w:r w:rsidRPr="00BA2832">
        <w:rPr>
          <w:rFonts w:cs="Arial"/>
          <w:sz w:val="24"/>
          <w:szCs w:val="24"/>
        </w:rPr>
        <w:t>words</w:t>
      </w:r>
      <w:r w:rsidR="00AB38AF" w:rsidRPr="00BA2832">
        <w:rPr>
          <w:rFonts w:cs="Arial"/>
          <w:sz w:val="24"/>
          <w:szCs w:val="24"/>
        </w:rPr>
        <w:t xml:space="preserve">. </w:t>
      </w:r>
      <w:r w:rsidR="0044709D" w:rsidRPr="00BA2832">
        <w:rPr>
          <w:rFonts w:cs="Arial"/>
          <w:sz w:val="24"/>
          <w:szCs w:val="24"/>
        </w:rPr>
        <w:t>Workshop p</w:t>
      </w:r>
      <w:r w:rsidR="00AB38AF" w:rsidRPr="00BA2832">
        <w:rPr>
          <w:rFonts w:cs="Arial"/>
          <w:sz w:val="24"/>
          <w:szCs w:val="24"/>
        </w:rPr>
        <w:t xml:space="preserve">articipants will be selected </w:t>
      </w:r>
      <w:r w:rsidR="00795317" w:rsidRPr="00BA2832">
        <w:rPr>
          <w:rFonts w:cs="Arial"/>
          <w:sz w:val="24"/>
          <w:szCs w:val="24"/>
        </w:rPr>
        <w:t xml:space="preserve">based on </w:t>
      </w:r>
      <w:r w:rsidR="00AB38AF" w:rsidRPr="00BA2832">
        <w:rPr>
          <w:rFonts w:cs="Arial"/>
          <w:sz w:val="24"/>
          <w:szCs w:val="24"/>
        </w:rPr>
        <w:t xml:space="preserve">the potential of this essay to be developed into an article suitable for publication. </w:t>
      </w:r>
      <w:r w:rsidRPr="00BA2832">
        <w:rPr>
          <w:rFonts w:cs="Arial"/>
          <w:sz w:val="24"/>
          <w:szCs w:val="24"/>
        </w:rPr>
        <w:t xml:space="preserve">The deadline </w:t>
      </w:r>
      <w:r w:rsidR="0044709D" w:rsidRPr="00BA2832">
        <w:rPr>
          <w:rFonts w:cs="Arial"/>
          <w:sz w:val="24"/>
          <w:szCs w:val="24"/>
        </w:rPr>
        <w:t xml:space="preserve">for </w:t>
      </w:r>
      <w:r w:rsidR="00BA6926" w:rsidRPr="00BA2832">
        <w:rPr>
          <w:rFonts w:cs="Arial"/>
          <w:sz w:val="24"/>
          <w:szCs w:val="24"/>
        </w:rPr>
        <w:t>submitting manuscript</w:t>
      </w:r>
      <w:r w:rsidR="006836DB" w:rsidRPr="00BA2832">
        <w:rPr>
          <w:rFonts w:cs="Arial"/>
          <w:sz w:val="24"/>
          <w:szCs w:val="24"/>
        </w:rPr>
        <w:t>s</w:t>
      </w:r>
      <w:r w:rsidR="00BA6926" w:rsidRPr="00BA2832">
        <w:rPr>
          <w:rFonts w:cs="Arial"/>
          <w:sz w:val="24"/>
          <w:szCs w:val="24"/>
        </w:rPr>
        <w:t xml:space="preserve"> </w:t>
      </w:r>
      <w:r w:rsidRPr="00BA2832">
        <w:rPr>
          <w:rFonts w:cs="Arial"/>
          <w:sz w:val="24"/>
          <w:szCs w:val="24"/>
        </w:rPr>
        <w:t xml:space="preserve">will be </w:t>
      </w:r>
      <w:r w:rsidR="00BA6926" w:rsidRPr="00BA2832">
        <w:rPr>
          <w:rFonts w:cs="Arial"/>
          <w:sz w:val="24"/>
          <w:szCs w:val="24"/>
        </w:rPr>
        <w:t xml:space="preserve">25 </w:t>
      </w:r>
      <w:r w:rsidR="001429DE" w:rsidRPr="00BA2832">
        <w:rPr>
          <w:rFonts w:cs="Arial"/>
          <w:sz w:val="24"/>
          <w:szCs w:val="24"/>
        </w:rPr>
        <w:t>November 2018</w:t>
      </w:r>
      <w:r w:rsidRPr="00BA2832">
        <w:rPr>
          <w:rFonts w:cs="Arial"/>
          <w:sz w:val="24"/>
          <w:szCs w:val="24"/>
        </w:rPr>
        <w:t xml:space="preserve">, and the results will be announced by </w:t>
      </w:r>
      <w:r w:rsidR="00711E5B" w:rsidRPr="00BA2832">
        <w:rPr>
          <w:rFonts w:cs="Arial"/>
          <w:sz w:val="24"/>
          <w:szCs w:val="24"/>
        </w:rPr>
        <w:t>December 14th.</w:t>
      </w:r>
    </w:p>
    <w:p w14:paraId="3A0106A6" w14:textId="77777777" w:rsidR="00393644" w:rsidRPr="00BA2832" w:rsidRDefault="00393644" w:rsidP="00393644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41A7E5" w14:textId="797EED6C" w:rsidR="00C22B87" w:rsidRPr="00FD1962" w:rsidRDefault="00C22B87" w:rsidP="003D2ADF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FD1962">
        <w:rPr>
          <w:rFonts w:cs="Arial"/>
          <w:b/>
          <w:sz w:val="24"/>
          <w:szCs w:val="24"/>
        </w:rPr>
        <w:t xml:space="preserve">Structure of </w:t>
      </w:r>
      <w:r w:rsidR="00F406C3" w:rsidRPr="00FD1962">
        <w:rPr>
          <w:rFonts w:cs="Arial"/>
          <w:b/>
          <w:sz w:val="24"/>
          <w:szCs w:val="24"/>
        </w:rPr>
        <w:t xml:space="preserve">the </w:t>
      </w:r>
      <w:r w:rsidR="00FD1962">
        <w:rPr>
          <w:rFonts w:cs="Arial"/>
          <w:b/>
          <w:sz w:val="24"/>
          <w:szCs w:val="24"/>
        </w:rPr>
        <w:t>Workshop</w:t>
      </w:r>
    </w:p>
    <w:p w14:paraId="1EBAC194" w14:textId="77777777" w:rsidR="005C5754" w:rsidRPr="00BA2832" w:rsidRDefault="005C5754" w:rsidP="003D2ADF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u w:val="single"/>
        </w:rPr>
      </w:pPr>
    </w:p>
    <w:p w14:paraId="30E59D15" w14:textId="3A22506E" w:rsidR="005C5754" w:rsidRPr="00BA2832" w:rsidRDefault="005B49AB" w:rsidP="00513B66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BA2832">
        <w:rPr>
          <w:rFonts w:cs="Arial"/>
          <w:sz w:val="24"/>
          <w:szCs w:val="24"/>
        </w:rPr>
        <w:t>The</w:t>
      </w:r>
      <w:r w:rsidR="00852A1B" w:rsidRPr="00BA2832">
        <w:rPr>
          <w:rFonts w:cs="Arial"/>
          <w:sz w:val="24"/>
          <w:szCs w:val="24"/>
        </w:rPr>
        <w:t xml:space="preserve"> workshop</w:t>
      </w:r>
      <w:r w:rsidR="00C22B87" w:rsidRPr="00BA2832">
        <w:rPr>
          <w:rFonts w:cs="Arial"/>
          <w:sz w:val="24"/>
          <w:szCs w:val="24"/>
        </w:rPr>
        <w:t xml:space="preserve"> will take place over </w:t>
      </w:r>
      <w:r w:rsidR="00761CA0" w:rsidRPr="00BA2832">
        <w:rPr>
          <w:rFonts w:cs="Arial"/>
          <w:sz w:val="24"/>
          <w:szCs w:val="24"/>
        </w:rPr>
        <w:t>three</w:t>
      </w:r>
      <w:r w:rsidR="00C22B87" w:rsidRPr="00BA2832">
        <w:rPr>
          <w:rFonts w:cs="Arial"/>
          <w:sz w:val="24"/>
          <w:szCs w:val="24"/>
        </w:rPr>
        <w:t xml:space="preserve"> </w:t>
      </w:r>
      <w:r w:rsidRPr="00BA2832">
        <w:rPr>
          <w:rFonts w:cs="Arial"/>
          <w:sz w:val="24"/>
          <w:szCs w:val="24"/>
        </w:rPr>
        <w:t xml:space="preserve">full </w:t>
      </w:r>
      <w:r w:rsidR="00C22B87" w:rsidRPr="00BA2832">
        <w:rPr>
          <w:rFonts w:cs="Arial"/>
          <w:sz w:val="24"/>
          <w:szCs w:val="24"/>
        </w:rPr>
        <w:t>days</w:t>
      </w:r>
      <w:r w:rsidR="004D7D33" w:rsidRPr="00BA2832">
        <w:rPr>
          <w:rFonts w:cs="Arial"/>
          <w:sz w:val="24"/>
          <w:szCs w:val="24"/>
        </w:rPr>
        <w:t xml:space="preserve">, and </w:t>
      </w:r>
      <w:r w:rsidR="00513B66" w:rsidRPr="00BA2832">
        <w:rPr>
          <w:rFonts w:cs="Arial"/>
          <w:sz w:val="24"/>
          <w:szCs w:val="24"/>
        </w:rPr>
        <w:t>p</w:t>
      </w:r>
      <w:r w:rsidR="004D7D33" w:rsidRPr="00BA2832">
        <w:rPr>
          <w:rFonts w:cs="Arial"/>
          <w:sz w:val="24"/>
          <w:szCs w:val="24"/>
        </w:rPr>
        <w:t xml:space="preserve">articipants are expected to attend all </w:t>
      </w:r>
      <w:r w:rsidR="00513B66" w:rsidRPr="00BA2832">
        <w:rPr>
          <w:rFonts w:cs="Arial"/>
          <w:sz w:val="24"/>
          <w:szCs w:val="24"/>
        </w:rPr>
        <w:t>sessions</w:t>
      </w:r>
      <w:r w:rsidR="00C22B87" w:rsidRPr="00BA2832">
        <w:rPr>
          <w:rFonts w:cs="Arial"/>
          <w:sz w:val="24"/>
          <w:szCs w:val="24"/>
        </w:rPr>
        <w:t xml:space="preserve">. </w:t>
      </w:r>
    </w:p>
    <w:p w14:paraId="0D55CD1F" w14:textId="3A8730FC" w:rsidR="00EA6E5A" w:rsidRPr="00BA2832" w:rsidRDefault="005426F5" w:rsidP="004B2C30">
      <w:pPr>
        <w:pStyle w:val="a5"/>
        <w:numPr>
          <w:ilvl w:val="1"/>
          <w:numId w:val="8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Day One </w:t>
      </w:r>
      <w:r w:rsidR="00EA6E5A" w:rsidRPr="00BA2832">
        <w:rPr>
          <w:rFonts w:cs="Arial"/>
          <w:sz w:val="24"/>
          <w:szCs w:val="24"/>
        </w:rPr>
        <w:t xml:space="preserve">will be devoted to </w:t>
      </w:r>
      <w:r w:rsidR="0009732B" w:rsidRPr="00BA2832">
        <w:rPr>
          <w:rFonts w:cs="Arial"/>
          <w:sz w:val="24"/>
          <w:szCs w:val="24"/>
        </w:rPr>
        <w:t xml:space="preserve">presentations and </w:t>
      </w:r>
      <w:r w:rsidR="00EA6E5A" w:rsidRPr="00BA2832">
        <w:rPr>
          <w:rFonts w:cs="Arial"/>
          <w:sz w:val="24"/>
          <w:szCs w:val="24"/>
        </w:rPr>
        <w:t>discussion</w:t>
      </w:r>
      <w:r w:rsidR="0009732B" w:rsidRPr="00BA2832">
        <w:rPr>
          <w:rFonts w:cs="Arial"/>
          <w:sz w:val="24"/>
          <w:szCs w:val="24"/>
        </w:rPr>
        <w:t>s</w:t>
      </w:r>
      <w:r w:rsidR="00EA6E5A" w:rsidRPr="00BA2832">
        <w:rPr>
          <w:rFonts w:cs="Arial"/>
          <w:sz w:val="24"/>
          <w:szCs w:val="24"/>
        </w:rPr>
        <w:t xml:space="preserve"> of strategies for publishing in international journals, with </w:t>
      </w:r>
      <w:r w:rsidR="0009732B" w:rsidRPr="00BA2832">
        <w:rPr>
          <w:rFonts w:cs="Arial"/>
          <w:sz w:val="24"/>
          <w:szCs w:val="24"/>
        </w:rPr>
        <w:t xml:space="preserve">explanations of </w:t>
      </w:r>
      <w:r w:rsidR="00EA6E5A" w:rsidRPr="00BA2832">
        <w:rPr>
          <w:rFonts w:cs="Arial"/>
          <w:sz w:val="24"/>
          <w:szCs w:val="24"/>
        </w:rPr>
        <w:t xml:space="preserve">how the review process works and what </w:t>
      </w:r>
      <w:r w:rsidR="00EA6E5A" w:rsidRPr="00BA2832">
        <w:rPr>
          <w:rFonts w:cs="Arial"/>
          <w:sz w:val="24"/>
          <w:szCs w:val="24"/>
        </w:rPr>
        <w:lastRenderedPageBreak/>
        <w:t xml:space="preserve">authors can do to </w:t>
      </w:r>
      <w:r w:rsidR="0009732B" w:rsidRPr="00BA2832">
        <w:rPr>
          <w:rFonts w:cs="Arial"/>
          <w:sz w:val="24"/>
          <w:szCs w:val="24"/>
        </w:rPr>
        <w:t xml:space="preserve">improve </w:t>
      </w:r>
      <w:r w:rsidR="00EA6E5A" w:rsidRPr="00BA2832">
        <w:rPr>
          <w:rFonts w:cs="Arial"/>
          <w:sz w:val="24"/>
          <w:szCs w:val="24"/>
        </w:rPr>
        <w:t xml:space="preserve">the likelihood that their work will </w:t>
      </w:r>
      <w:r w:rsidR="0009732B" w:rsidRPr="00BA2832">
        <w:rPr>
          <w:rFonts w:cs="Arial"/>
          <w:sz w:val="24"/>
          <w:szCs w:val="24"/>
        </w:rPr>
        <w:t>pass an initial screening and be sent out for referees’ reports</w:t>
      </w:r>
      <w:r w:rsidR="00EA6E5A" w:rsidRPr="00BA2832">
        <w:rPr>
          <w:rFonts w:cs="Arial"/>
          <w:sz w:val="24"/>
          <w:szCs w:val="24"/>
        </w:rPr>
        <w:t>.</w:t>
      </w:r>
    </w:p>
    <w:p w14:paraId="38D8F5D6" w14:textId="123505FC" w:rsidR="005C5754" w:rsidRPr="00BA2832" w:rsidRDefault="0009732B" w:rsidP="004B2C30">
      <w:pPr>
        <w:pStyle w:val="a5"/>
        <w:numPr>
          <w:ilvl w:val="1"/>
          <w:numId w:val="8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On </w:t>
      </w:r>
      <w:r w:rsidR="005426F5" w:rsidRPr="00BA2832">
        <w:rPr>
          <w:rFonts w:cs="Arial"/>
          <w:sz w:val="24"/>
          <w:szCs w:val="24"/>
        </w:rPr>
        <w:t>Day Two</w:t>
      </w:r>
      <w:r w:rsidRPr="00BA2832">
        <w:rPr>
          <w:rFonts w:cs="Arial"/>
          <w:sz w:val="24"/>
          <w:szCs w:val="24"/>
        </w:rPr>
        <w:t>, participants will take part in small group session</w:t>
      </w:r>
      <w:r w:rsidR="0071277A" w:rsidRPr="00BA2832">
        <w:rPr>
          <w:rFonts w:cs="Arial"/>
          <w:sz w:val="24"/>
          <w:szCs w:val="24"/>
        </w:rPr>
        <w:t>s</w:t>
      </w:r>
      <w:r w:rsidRPr="00BA2832">
        <w:rPr>
          <w:rFonts w:cs="Arial"/>
          <w:sz w:val="24"/>
          <w:szCs w:val="24"/>
        </w:rPr>
        <w:t xml:space="preserve"> and individual consultations based on their research papers. </w:t>
      </w:r>
      <w:r w:rsidR="00EA6E5A" w:rsidRPr="00BA2832">
        <w:rPr>
          <w:rFonts w:cs="Arial"/>
          <w:sz w:val="24"/>
          <w:szCs w:val="24"/>
        </w:rPr>
        <w:t>The</w:t>
      </w:r>
      <w:r w:rsidRPr="00BA2832">
        <w:rPr>
          <w:rFonts w:cs="Arial"/>
          <w:sz w:val="24"/>
          <w:szCs w:val="24"/>
        </w:rPr>
        <w:t xml:space="preserve">se sessions will highlight strengths and weaknesses of the papers submitted for discussion, and ways that authors </w:t>
      </w:r>
      <w:r w:rsidR="00EA6E5A" w:rsidRPr="00BA2832">
        <w:rPr>
          <w:rFonts w:cs="Arial"/>
          <w:sz w:val="24"/>
          <w:szCs w:val="24"/>
        </w:rPr>
        <w:t xml:space="preserve">can </w:t>
      </w:r>
      <w:r w:rsidRPr="00BA2832">
        <w:rPr>
          <w:rFonts w:cs="Arial"/>
          <w:sz w:val="24"/>
          <w:szCs w:val="24"/>
        </w:rPr>
        <w:t xml:space="preserve">present </w:t>
      </w:r>
      <w:r w:rsidR="00EA6E5A" w:rsidRPr="00BA2832">
        <w:rPr>
          <w:rFonts w:cs="Arial"/>
          <w:sz w:val="24"/>
          <w:szCs w:val="24"/>
        </w:rPr>
        <w:t xml:space="preserve">their research </w:t>
      </w:r>
      <w:r w:rsidRPr="00BA2832">
        <w:rPr>
          <w:rFonts w:cs="Arial"/>
          <w:sz w:val="24"/>
          <w:szCs w:val="24"/>
        </w:rPr>
        <w:t>findings that will improve their chances of success</w:t>
      </w:r>
      <w:r w:rsidR="00F26B55" w:rsidRPr="00BA2832">
        <w:rPr>
          <w:rFonts w:cs="Arial"/>
          <w:sz w:val="24"/>
          <w:szCs w:val="24"/>
        </w:rPr>
        <w:t>.</w:t>
      </w:r>
      <w:r w:rsidR="006C1FFB" w:rsidRPr="00BA2832">
        <w:rPr>
          <w:rFonts w:cs="Arial"/>
          <w:sz w:val="24"/>
          <w:szCs w:val="24"/>
        </w:rPr>
        <w:t xml:space="preserve"> Individual sessions will include discussions of what authors need </w:t>
      </w:r>
      <w:r w:rsidR="0071277A" w:rsidRPr="00BA2832">
        <w:rPr>
          <w:rFonts w:cs="Arial"/>
          <w:sz w:val="24"/>
          <w:szCs w:val="24"/>
        </w:rPr>
        <w:t xml:space="preserve">to </w:t>
      </w:r>
      <w:r w:rsidR="006C1FFB" w:rsidRPr="00BA2832">
        <w:rPr>
          <w:rFonts w:cs="Arial"/>
          <w:sz w:val="24"/>
          <w:szCs w:val="24"/>
        </w:rPr>
        <w:t xml:space="preserve">do to prepare their manuscript for submission. </w:t>
      </w:r>
    </w:p>
    <w:p w14:paraId="181574B8" w14:textId="77777777" w:rsidR="00FD1962" w:rsidRDefault="0009732B" w:rsidP="00FD1962">
      <w:pPr>
        <w:pStyle w:val="a5"/>
        <w:numPr>
          <w:ilvl w:val="1"/>
          <w:numId w:val="8"/>
        </w:num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cs="Arial"/>
          <w:sz w:val="24"/>
          <w:szCs w:val="24"/>
        </w:rPr>
      </w:pPr>
      <w:r w:rsidRPr="00BA2832">
        <w:rPr>
          <w:rFonts w:cs="Arial"/>
          <w:sz w:val="24"/>
          <w:szCs w:val="24"/>
        </w:rPr>
        <w:t xml:space="preserve">On </w:t>
      </w:r>
      <w:r w:rsidR="00C95BAF" w:rsidRPr="00BA2832">
        <w:rPr>
          <w:rFonts w:cs="Arial"/>
          <w:sz w:val="24"/>
          <w:szCs w:val="24"/>
        </w:rPr>
        <w:t>Day Three</w:t>
      </w:r>
      <w:r w:rsidRPr="00BA2832">
        <w:rPr>
          <w:rFonts w:cs="Arial"/>
          <w:sz w:val="24"/>
          <w:szCs w:val="24"/>
        </w:rPr>
        <w:t xml:space="preserve">, participants will </w:t>
      </w:r>
      <w:r w:rsidR="00E94D7F" w:rsidRPr="00BA2832">
        <w:rPr>
          <w:rFonts w:cs="Arial"/>
          <w:sz w:val="24"/>
          <w:szCs w:val="24"/>
        </w:rPr>
        <w:t xml:space="preserve">take part </w:t>
      </w:r>
      <w:r w:rsidR="006C1FFB" w:rsidRPr="00BA2832">
        <w:rPr>
          <w:rFonts w:cs="Arial"/>
          <w:sz w:val="24"/>
          <w:szCs w:val="24"/>
        </w:rPr>
        <w:t xml:space="preserve">in practical exercises relating to the presentation of scholarly materials </w:t>
      </w:r>
      <w:r w:rsidR="00E94D7F" w:rsidRPr="00BA2832">
        <w:rPr>
          <w:rFonts w:cs="Arial"/>
          <w:sz w:val="24"/>
          <w:szCs w:val="24"/>
        </w:rPr>
        <w:t xml:space="preserve">that </w:t>
      </w:r>
      <w:r w:rsidR="006C1FFB" w:rsidRPr="00BA2832">
        <w:rPr>
          <w:rFonts w:cs="Arial"/>
          <w:sz w:val="24"/>
          <w:szCs w:val="24"/>
        </w:rPr>
        <w:t>demonstrat</w:t>
      </w:r>
      <w:r w:rsidR="00E94D7F" w:rsidRPr="00BA2832">
        <w:rPr>
          <w:rFonts w:cs="Arial"/>
          <w:sz w:val="24"/>
          <w:szCs w:val="24"/>
        </w:rPr>
        <w:t>e</w:t>
      </w:r>
      <w:r w:rsidR="006C1FFB" w:rsidRPr="00BA2832">
        <w:rPr>
          <w:rFonts w:cs="Arial"/>
          <w:sz w:val="24"/>
          <w:szCs w:val="24"/>
        </w:rPr>
        <w:t xml:space="preserve"> points raised on day two.</w:t>
      </w:r>
      <w:r w:rsidR="00E94D7F" w:rsidRPr="00BA2832">
        <w:rPr>
          <w:rFonts w:cs="Arial"/>
          <w:sz w:val="24"/>
          <w:szCs w:val="24"/>
        </w:rPr>
        <w:t xml:space="preserve"> </w:t>
      </w:r>
    </w:p>
    <w:p w14:paraId="7C12AAB0" w14:textId="77777777" w:rsidR="00FD1962" w:rsidRDefault="00FD1962" w:rsidP="00FD196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</w:p>
    <w:p w14:paraId="01BC736A" w14:textId="77777777" w:rsidR="00FD1962" w:rsidRPr="00FD1962" w:rsidRDefault="00FD1962" w:rsidP="00FD196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highlight w:val="yellow"/>
        </w:rPr>
      </w:pPr>
      <w:r w:rsidRPr="00BF19B9">
        <w:rPr>
          <w:b/>
          <w:sz w:val="24"/>
          <w:szCs w:val="24"/>
        </w:rPr>
        <w:t>Support for Participants</w:t>
      </w:r>
    </w:p>
    <w:p w14:paraId="7EEEB171" w14:textId="77777777" w:rsidR="00FD1962" w:rsidRPr="00FD1962" w:rsidRDefault="00FD1962" w:rsidP="00FD196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highlight w:val="yellow"/>
        </w:rPr>
      </w:pPr>
    </w:p>
    <w:p w14:paraId="650017EE" w14:textId="593B0145" w:rsidR="00FD1962" w:rsidRPr="00FD1962" w:rsidRDefault="00FD1962" w:rsidP="00FD196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BF19B9">
        <w:rPr>
          <w:sz w:val="24"/>
          <w:szCs w:val="24"/>
        </w:rPr>
        <w:t>Participant lodging (if necessary) and meals for the duration of the workshop will be covered through the partnership of the SSRC, the Center for Asia-Pacific Area Studies, and Institute for Ethnology.</w:t>
      </w:r>
      <w:r>
        <w:rPr>
          <w:sz w:val="24"/>
          <w:szCs w:val="24"/>
        </w:rPr>
        <w:t xml:space="preserve"> </w:t>
      </w:r>
    </w:p>
    <w:p w14:paraId="19993357" w14:textId="31963764" w:rsidR="00FD1962" w:rsidRPr="00BA2832" w:rsidRDefault="00FD1962" w:rsidP="0039030E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sectPr w:rsidR="00FD1962" w:rsidRPr="00BA2832" w:rsidSect="003F49E5">
      <w:footerReference w:type="default" r:id="rId9"/>
      <w:pgSz w:w="12240" w:h="15840" w:code="1"/>
      <w:pgMar w:top="1440" w:right="1440" w:bottom="1440" w:left="1440" w:header="720" w:footer="720" w:gutter="0"/>
      <w:cols w:space="17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81EC2" w16cid:durableId="1EF1F5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795B" w14:textId="77777777" w:rsidR="00982BAD" w:rsidRDefault="00982BAD" w:rsidP="0023449F">
      <w:pPr>
        <w:spacing w:after="0" w:line="240" w:lineRule="auto"/>
      </w:pPr>
      <w:r>
        <w:separator/>
      </w:r>
    </w:p>
  </w:endnote>
  <w:endnote w:type="continuationSeparator" w:id="0">
    <w:p w14:paraId="225C7026" w14:textId="77777777" w:rsidR="00982BAD" w:rsidRDefault="00982BAD" w:rsidP="0023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884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E3134" w14:textId="0E30230D" w:rsidR="0023449F" w:rsidRDefault="0023449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00E293" w14:textId="77777777" w:rsidR="0023449F" w:rsidRDefault="0023449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D2F2" w14:textId="77777777" w:rsidR="00982BAD" w:rsidRDefault="00982BAD" w:rsidP="0023449F">
      <w:pPr>
        <w:spacing w:after="0" w:line="240" w:lineRule="auto"/>
      </w:pPr>
      <w:r>
        <w:separator/>
      </w:r>
    </w:p>
  </w:footnote>
  <w:footnote w:type="continuationSeparator" w:id="0">
    <w:p w14:paraId="12CAC96F" w14:textId="77777777" w:rsidR="00982BAD" w:rsidRDefault="00982BAD" w:rsidP="0023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03B"/>
    <w:multiLevelType w:val="hybridMultilevel"/>
    <w:tmpl w:val="1F880CAE"/>
    <w:lvl w:ilvl="0" w:tplc="6E16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81"/>
    <w:multiLevelType w:val="hybridMultilevel"/>
    <w:tmpl w:val="F5EC2170"/>
    <w:lvl w:ilvl="0" w:tplc="6E16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32B"/>
    <w:multiLevelType w:val="hybridMultilevel"/>
    <w:tmpl w:val="A680FF84"/>
    <w:lvl w:ilvl="0" w:tplc="6E16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53"/>
    <w:multiLevelType w:val="hybridMultilevel"/>
    <w:tmpl w:val="DFB235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7D2C"/>
    <w:multiLevelType w:val="multilevel"/>
    <w:tmpl w:val="AFF6F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6D0B"/>
    <w:multiLevelType w:val="multilevel"/>
    <w:tmpl w:val="21FE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E2DE6"/>
    <w:multiLevelType w:val="hybridMultilevel"/>
    <w:tmpl w:val="11428494"/>
    <w:lvl w:ilvl="0" w:tplc="C8CCE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8AB"/>
    <w:multiLevelType w:val="hybridMultilevel"/>
    <w:tmpl w:val="72C2EBCE"/>
    <w:lvl w:ilvl="0" w:tplc="6E16C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772D"/>
    <w:multiLevelType w:val="hybridMultilevel"/>
    <w:tmpl w:val="99FAAB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34177"/>
    <w:multiLevelType w:val="multilevel"/>
    <w:tmpl w:val="8A5E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0673D"/>
    <w:multiLevelType w:val="hybridMultilevel"/>
    <w:tmpl w:val="AA4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18D6"/>
    <w:multiLevelType w:val="hybridMultilevel"/>
    <w:tmpl w:val="02549CF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C29A2"/>
    <w:multiLevelType w:val="hybridMultilevel"/>
    <w:tmpl w:val="ECB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0A15"/>
    <w:multiLevelType w:val="multilevel"/>
    <w:tmpl w:val="F9DC2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42"/>
    <w:rsid w:val="00031394"/>
    <w:rsid w:val="000400D9"/>
    <w:rsid w:val="0004312C"/>
    <w:rsid w:val="000579FC"/>
    <w:rsid w:val="00076502"/>
    <w:rsid w:val="0007787F"/>
    <w:rsid w:val="0009732B"/>
    <w:rsid w:val="000B101D"/>
    <w:rsid w:val="000D07A8"/>
    <w:rsid w:val="000D08FB"/>
    <w:rsid w:val="000D3D6F"/>
    <w:rsid w:val="000F5A8D"/>
    <w:rsid w:val="00113675"/>
    <w:rsid w:val="00115D27"/>
    <w:rsid w:val="00125F1E"/>
    <w:rsid w:val="00141184"/>
    <w:rsid w:val="001429DE"/>
    <w:rsid w:val="00170D5E"/>
    <w:rsid w:val="00180BBA"/>
    <w:rsid w:val="00184D95"/>
    <w:rsid w:val="00190E37"/>
    <w:rsid w:val="001B33E8"/>
    <w:rsid w:val="001C100C"/>
    <w:rsid w:val="001D1F53"/>
    <w:rsid w:val="001D56A8"/>
    <w:rsid w:val="001D6E17"/>
    <w:rsid w:val="001E7148"/>
    <w:rsid w:val="0020349F"/>
    <w:rsid w:val="0020549E"/>
    <w:rsid w:val="0023091C"/>
    <w:rsid w:val="00232643"/>
    <w:rsid w:val="0023449F"/>
    <w:rsid w:val="00290870"/>
    <w:rsid w:val="00292DAA"/>
    <w:rsid w:val="00293DA5"/>
    <w:rsid w:val="00296EA4"/>
    <w:rsid w:val="002B3EF1"/>
    <w:rsid w:val="002C43C7"/>
    <w:rsid w:val="002E5825"/>
    <w:rsid w:val="00305E64"/>
    <w:rsid w:val="00310092"/>
    <w:rsid w:val="003128E5"/>
    <w:rsid w:val="00314A10"/>
    <w:rsid w:val="00326A7F"/>
    <w:rsid w:val="00336577"/>
    <w:rsid w:val="003446B1"/>
    <w:rsid w:val="003701E8"/>
    <w:rsid w:val="00382436"/>
    <w:rsid w:val="0039030E"/>
    <w:rsid w:val="00393644"/>
    <w:rsid w:val="00397907"/>
    <w:rsid w:val="003B00FF"/>
    <w:rsid w:val="003B4782"/>
    <w:rsid w:val="003D05A6"/>
    <w:rsid w:val="003D1BE6"/>
    <w:rsid w:val="003D2ADF"/>
    <w:rsid w:val="003F49E5"/>
    <w:rsid w:val="0040125F"/>
    <w:rsid w:val="00401FD4"/>
    <w:rsid w:val="0041068A"/>
    <w:rsid w:val="0041097D"/>
    <w:rsid w:val="00425C0F"/>
    <w:rsid w:val="00431C02"/>
    <w:rsid w:val="00434656"/>
    <w:rsid w:val="00434E9B"/>
    <w:rsid w:val="0044709D"/>
    <w:rsid w:val="00452863"/>
    <w:rsid w:val="004666C3"/>
    <w:rsid w:val="004A6D7E"/>
    <w:rsid w:val="004A74E7"/>
    <w:rsid w:val="004B2C30"/>
    <w:rsid w:val="004C2EFD"/>
    <w:rsid w:val="004D397D"/>
    <w:rsid w:val="004D7D33"/>
    <w:rsid w:val="004E45EA"/>
    <w:rsid w:val="004F111E"/>
    <w:rsid w:val="004F69F7"/>
    <w:rsid w:val="00513B66"/>
    <w:rsid w:val="005426F5"/>
    <w:rsid w:val="005511EC"/>
    <w:rsid w:val="005677AE"/>
    <w:rsid w:val="0059094D"/>
    <w:rsid w:val="005A1ABE"/>
    <w:rsid w:val="005A31B1"/>
    <w:rsid w:val="005B2C42"/>
    <w:rsid w:val="005B2D7F"/>
    <w:rsid w:val="005B49AB"/>
    <w:rsid w:val="005C01E0"/>
    <w:rsid w:val="005C5754"/>
    <w:rsid w:val="00607A86"/>
    <w:rsid w:val="0065429A"/>
    <w:rsid w:val="00662C52"/>
    <w:rsid w:val="00665F2B"/>
    <w:rsid w:val="006836DB"/>
    <w:rsid w:val="00686D60"/>
    <w:rsid w:val="006A0F7E"/>
    <w:rsid w:val="006C1FFB"/>
    <w:rsid w:val="006C6ED1"/>
    <w:rsid w:val="007046E4"/>
    <w:rsid w:val="00711E5B"/>
    <w:rsid w:val="0071277A"/>
    <w:rsid w:val="00713F5D"/>
    <w:rsid w:val="0073436F"/>
    <w:rsid w:val="00744572"/>
    <w:rsid w:val="00755A56"/>
    <w:rsid w:val="00761CA0"/>
    <w:rsid w:val="00764ACC"/>
    <w:rsid w:val="0076671E"/>
    <w:rsid w:val="00767AC7"/>
    <w:rsid w:val="007714A2"/>
    <w:rsid w:val="0077607D"/>
    <w:rsid w:val="00780CE2"/>
    <w:rsid w:val="00783688"/>
    <w:rsid w:val="00783C59"/>
    <w:rsid w:val="00795317"/>
    <w:rsid w:val="007A4845"/>
    <w:rsid w:val="007C125E"/>
    <w:rsid w:val="007D04C1"/>
    <w:rsid w:val="0080312F"/>
    <w:rsid w:val="00836A54"/>
    <w:rsid w:val="00852A1B"/>
    <w:rsid w:val="00852D7F"/>
    <w:rsid w:val="00854009"/>
    <w:rsid w:val="00870C9A"/>
    <w:rsid w:val="008737A0"/>
    <w:rsid w:val="008811E4"/>
    <w:rsid w:val="00892FF4"/>
    <w:rsid w:val="008A05FB"/>
    <w:rsid w:val="008B307D"/>
    <w:rsid w:val="008D45A1"/>
    <w:rsid w:val="008E31A3"/>
    <w:rsid w:val="008F031F"/>
    <w:rsid w:val="008F5E9B"/>
    <w:rsid w:val="0094264D"/>
    <w:rsid w:val="009567C1"/>
    <w:rsid w:val="00966E52"/>
    <w:rsid w:val="00982BAD"/>
    <w:rsid w:val="009C30FF"/>
    <w:rsid w:val="009C59AB"/>
    <w:rsid w:val="009D1F71"/>
    <w:rsid w:val="009D2FD3"/>
    <w:rsid w:val="009D447C"/>
    <w:rsid w:val="009D5C82"/>
    <w:rsid w:val="009D719E"/>
    <w:rsid w:val="009E3764"/>
    <w:rsid w:val="009F2E26"/>
    <w:rsid w:val="00A07B43"/>
    <w:rsid w:val="00A25332"/>
    <w:rsid w:val="00A51B80"/>
    <w:rsid w:val="00A53382"/>
    <w:rsid w:val="00A57BC6"/>
    <w:rsid w:val="00A6411E"/>
    <w:rsid w:val="00A7323C"/>
    <w:rsid w:val="00A963D8"/>
    <w:rsid w:val="00AA6F9D"/>
    <w:rsid w:val="00AB38AF"/>
    <w:rsid w:val="00AB40B0"/>
    <w:rsid w:val="00AC11C2"/>
    <w:rsid w:val="00AC3724"/>
    <w:rsid w:val="00AE40F6"/>
    <w:rsid w:val="00AF5AC8"/>
    <w:rsid w:val="00B1228A"/>
    <w:rsid w:val="00B17041"/>
    <w:rsid w:val="00B22D36"/>
    <w:rsid w:val="00B6214F"/>
    <w:rsid w:val="00B8483F"/>
    <w:rsid w:val="00B92E66"/>
    <w:rsid w:val="00B95EE0"/>
    <w:rsid w:val="00BA2832"/>
    <w:rsid w:val="00BA6926"/>
    <w:rsid w:val="00BA6C0B"/>
    <w:rsid w:val="00BD6DC8"/>
    <w:rsid w:val="00BF10D3"/>
    <w:rsid w:val="00BF19B9"/>
    <w:rsid w:val="00BF43A0"/>
    <w:rsid w:val="00BF654E"/>
    <w:rsid w:val="00C00775"/>
    <w:rsid w:val="00C071F9"/>
    <w:rsid w:val="00C12EE6"/>
    <w:rsid w:val="00C22B87"/>
    <w:rsid w:val="00C238BF"/>
    <w:rsid w:val="00C30218"/>
    <w:rsid w:val="00C313F0"/>
    <w:rsid w:val="00C330DF"/>
    <w:rsid w:val="00C35427"/>
    <w:rsid w:val="00C467DE"/>
    <w:rsid w:val="00C5370E"/>
    <w:rsid w:val="00C60CCC"/>
    <w:rsid w:val="00C74052"/>
    <w:rsid w:val="00C80EF1"/>
    <w:rsid w:val="00C95BAF"/>
    <w:rsid w:val="00CA3D17"/>
    <w:rsid w:val="00CA4BE9"/>
    <w:rsid w:val="00CC7624"/>
    <w:rsid w:val="00CD1E65"/>
    <w:rsid w:val="00D0618E"/>
    <w:rsid w:val="00D223D7"/>
    <w:rsid w:val="00D61290"/>
    <w:rsid w:val="00D84969"/>
    <w:rsid w:val="00D91056"/>
    <w:rsid w:val="00D91DB7"/>
    <w:rsid w:val="00DC00E8"/>
    <w:rsid w:val="00DC477A"/>
    <w:rsid w:val="00DC5B6A"/>
    <w:rsid w:val="00DC6B8F"/>
    <w:rsid w:val="00DD28B0"/>
    <w:rsid w:val="00DD7BAD"/>
    <w:rsid w:val="00DF2C06"/>
    <w:rsid w:val="00E069D2"/>
    <w:rsid w:val="00E1217C"/>
    <w:rsid w:val="00E254FF"/>
    <w:rsid w:val="00E37F8A"/>
    <w:rsid w:val="00E4756C"/>
    <w:rsid w:val="00E670BD"/>
    <w:rsid w:val="00E73C2E"/>
    <w:rsid w:val="00E74F00"/>
    <w:rsid w:val="00E92950"/>
    <w:rsid w:val="00E94D7F"/>
    <w:rsid w:val="00EA6E5A"/>
    <w:rsid w:val="00EB0E91"/>
    <w:rsid w:val="00ED3086"/>
    <w:rsid w:val="00EF0389"/>
    <w:rsid w:val="00F05080"/>
    <w:rsid w:val="00F21317"/>
    <w:rsid w:val="00F26B55"/>
    <w:rsid w:val="00F406C3"/>
    <w:rsid w:val="00F41F21"/>
    <w:rsid w:val="00F57346"/>
    <w:rsid w:val="00F66551"/>
    <w:rsid w:val="00F668CA"/>
    <w:rsid w:val="00F76621"/>
    <w:rsid w:val="00F76A99"/>
    <w:rsid w:val="00F770D6"/>
    <w:rsid w:val="00F8025F"/>
    <w:rsid w:val="00F824A9"/>
    <w:rsid w:val="00F92E4B"/>
    <w:rsid w:val="00F97115"/>
    <w:rsid w:val="00F976C8"/>
    <w:rsid w:val="00FA69CA"/>
    <w:rsid w:val="00FD1962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75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4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A0F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A0F7E"/>
    <w:rPr>
      <w:b/>
      <w:bCs/>
    </w:rPr>
  </w:style>
  <w:style w:type="character" w:customStyle="1" w:styleId="apple-converted-space">
    <w:name w:val="apple-converted-space"/>
    <w:basedOn w:val="a0"/>
    <w:rsid w:val="006A0F7E"/>
  </w:style>
  <w:style w:type="paragraph" w:styleId="a5">
    <w:name w:val="List Paragraph"/>
    <w:basedOn w:val="a"/>
    <w:uiPriority w:val="34"/>
    <w:qFormat/>
    <w:rsid w:val="009C59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0349F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D2F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2FD3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9D2F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2FD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D2FD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2FD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3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頁首 字元"/>
    <w:basedOn w:val="a0"/>
    <w:link w:val="ae"/>
    <w:uiPriority w:val="99"/>
    <w:rsid w:val="0023449F"/>
  </w:style>
  <w:style w:type="paragraph" w:styleId="af0">
    <w:name w:val="footer"/>
    <w:basedOn w:val="a"/>
    <w:link w:val="af1"/>
    <w:uiPriority w:val="99"/>
    <w:unhideWhenUsed/>
    <w:rsid w:val="0023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頁尾 字元"/>
    <w:basedOn w:val="a0"/>
    <w:link w:val="af0"/>
    <w:uiPriority w:val="99"/>
    <w:rsid w:val="0023449F"/>
  </w:style>
  <w:style w:type="table" w:styleId="af2">
    <w:name w:val="Table Grid"/>
    <w:basedOn w:val="a1"/>
    <w:uiPriority w:val="59"/>
    <w:rsid w:val="004F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gertw@gate.sinica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AIFIS</Company>
  <LinksUpToDate>false</LinksUpToDate>
  <CharactersWithSpaces>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 Anggia</dc:creator>
  <cp:keywords/>
  <dc:description/>
  <cp:lastModifiedBy>wencc</cp:lastModifiedBy>
  <cp:revision>4</cp:revision>
  <cp:lastPrinted>2018-07-14T02:39:00Z</cp:lastPrinted>
  <dcterms:created xsi:type="dcterms:W3CDTF">2018-07-13T07:06:00Z</dcterms:created>
  <dcterms:modified xsi:type="dcterms:W3CDTF">2018-07-14T03:10:00Z</dcterms:modified>
  <cp:category/>
</cp:coreProperties>
</file>